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484DA" w14:textId="752D32D7" w:rsidR="00297BA5" w:rsidRPr="0098726F" w:rsidRDefault="0098726F" w:rsidP="0098726F">
      <w:pPr>
        <w:jc w:val="both"/>
        <w:rPr>
          <w:b/>
          <w:bCs/>
          <w:u w:val="single"/>
        </w:rPr>
      </w:pPr>
      <w:r w:rsidRPr="0098726F">
        <w:rPr>
          <w:b/>
          <w:bCs/>
          <w:u w:val="single"/>
        </w:rPr>
        <w:t>Οδηγός εκπαιδευτικού</w:t>
      </w:r>
    </w:p>
    <w:p w14:paraId="5B5F17EA" w14:textId="6BC500FF" w:rsidR="0098726F" w:rsidRPr="0098726F" w:rsidRDefault="0098726F" w:rsidP="0098726F">
      <w:pPr>
        <w:jc w:val="both"/>
        <w:rPr>
          <w:b/>
          <w:bCs/>
        </w:rPr>
      </w:pPr>
      <w:r w:rsidRPr="0098726F">
        <w:rPr>
          <w:b/>
          <w:bCs/>
        </w:rPr>
        <w:t xml:space="preserve">Πρόγραμμα Καλλιέργειας Δεξιοτήτων: Οικονομικός εγγραμματισμός: Χρησιμοποιώ τα οικονομικά στην καθημερινή μου ζωή. </w:t>
      </w:r>
    </w:p>
    <w:p w14:paraId="22D5262C" w14:textId="77777777" w:rsidR="0098726F" w:rsidRDefault="0098726F" w:rsidP="0098726F">
      <w:pPr>
        <w:jc w:val="both"/>
      </w:pPr>
    </w:p>
    <w:p w14:paraId="60048605" w14:textId="78EC820E" w:rsidR="0098726F" w:rsidRPr="0098726F" w:rsidRDefault="0098726F" w:rsidP="0098726F">
      <w:pPr>
        <w:jc w:val="both"/>
        <w:rPr>
          <w:i/>
          <w:iCs/>
        </w:rPr>
      </w:pPr>
      <w:r w:rsidRPr="0098726F">
        <w:rPr>
          <w:i/>
          <w:iCs/>
        </w:rPr>
        <w:t>Σύντομη περιγραφή</w:t>
      </w:r>
    </w:p>
    <w:p w14:paraId="0D46427B" w14:textId="24D4D95D" w:rsidR="0098726F" w:rsidRDefault="0098726F" w:rsidP="0098726F">
      <w:pPr>
        <w:jc w:val="both"/>
      </w:pPr>
      <w:r>
        <w:t>Το προτεινόμενο πρόγραμμα έχει ως στόχο να συμβάλει στον οικονομικ</w:t>
      </w:r>
      <w:r w:rsidR="00EE09B2">
        <w:t xml:space="preserve">ό </w:t>
      </w:r>
      <w:proofErr w:type="spellStart"/>
      <w:r w:rsidR="00EE09B2">
        <w:t>εγγραμματισμό</w:t>
      </w:r>
      <w:proofErr w:type="spellEnd"/>
      <w:r w:rsidR="00EE09B2">
        <w:t xml:space="preserve"> των μαθητών/</w:t>
      </w:r>
      <w:r>
        <w:t>τριών φέρνοντάς τους σε επαφή με θεμελιώδεις οικονομικές γνώσεις, τις οποίες μπορούν να εφαρμόσουν δημιουργικά και ωφέλημα στην καθημερινή τους ζωή, αλλά και στον ατομικό και επαγγελματικό τους προγραμματισμό ως μελλοντικοί ενήλικες. Μέσα από τις δραστηριότητες του π</w:t>
      </w:r>
      <w:r w:rsidR="00EE09B2">
        <w:t>ρογράμματος, οι μαθητές/</w:t>
      </w:r>
      <w:proofErr w:type="spellStart"/>
      <w:r>
        <w:t>τριες</w:t>
      </w:r>
      <w:proofErr w:type="spellEnd"/>
      <w:r>
        <w:t xml:space="preserve"> θα αποκτήσουν δεξιότητες που θα </w:t>
      </w:r>
      <w:r w:rsidR="00EE09B2">
        <w:t>τους/τις</w:t>
      </w:r>
      <w:r>
        <w:t xml:space="preserve"> επιτρέψουν να λαμβάνουν ορθολογικότερες αποφάσεις που θα συνδέου</w:t>
      </w:r>
      <w:r w:rsidR="00EE09B2">
        <w:t>ν αποτελεσματικότερα τα μέσα τα οποία</w:t>
      </w:r>
      <w:r>
        <w:t xml:space="preserve"> διαθέτουν με τους στόχους που θέτουν.</w:t>
      </w:r>
    </w:p>
    <w:p w14:paraId="1F9108B4" w14:textId="77777777" w:rsidR="0098726F" w:rsidRDefault="0098726F" w:rsidP="0098726F">
      <w:pPr>
        <w:jc w:val="both"/>
      </w:pPr>
      <w:r>
        <w:t>Το περιεχόμενο του Προγράμματος συνδέεται οργανικά με τον Σχολικό Επαγγελματικό Προσανατολισμό, καθώς:</w:t>
      </w:r>
    </w:p>
    <w:p w14:paraId="32CC78F5" w14:textId="4305DDD1" w:rsidR="0098726F" w:rsidRDefault="0098726F" w:rsidP="0098726F">
      <w:pPr>
        <w:jc w:val="both"/>
      </w:pPr>
      <w:r>
        <w:t xml:space="preserve">-Φέρνει σε επαφή </w:t>
      </w:r>
      <w:r w:rsidR="00EE09B2">
        <w:t>τους/τις μαθητές/</w:t>
      </w:r>
      <w:proofErr w:type="spellStart"/>
      <w:r>
        <w:t>τριες</w:t>
      </w:r>
      <w:proofErr w:type="spellEnd"/>
      <w:r>
        <w:t xml:space="preserve"> με την επιχειρηματικότητα, αλλά και με το ευρύτατο φάσμα των επαγγελμάτων που προϋποθέτουν στοιχειώδεις γνώσεις οικονομικών.</w:t>
      </w:r>
    </w:p>
    <w:p w14:paraId="69490CF8" w14:textId="77777777" w:rsidR="0098726F" w:rsidRDefault="0098726F" w:rsidP="0098726F">
      <w:pPr>
        <w:jc w:val="both"/>
      </w:pPr>
      <w:r>
        <w:t>-Βοηθά τα παιδιά να συνειδητοποιήσουν βασικές αρχές των οικονομικών απαραίτητες για την επιλογή της σταδιοδρομίας τους όπως το κόστος ευκαιρίας, οι συναλλαγές, η εργασία και οι αμοιβές, η σύνταξη και τήρηση προϋπολογισμού, τα χαρακτηριστικά της επιχειρηματικότητας.</w:t>
      </w:r>
    </w:p>
    <w:p w14:paraId="2F14FAB1" w14:textId="153E1294" w:rsidR="0098726F" w:rsidRPr="00BC62B2" w:rsidRDefault="0098726F" w:rsidP="0098726F">
      <w:pPr>
        <w:spacing w:line="276" w:lineRule="auto"/>
        <w:jc w:val="both"/>
        <w:rPr>
          <w:rFonts w:cstheme="minorHAnsi"/>
          <w:iCs/>
        </w:rPr>
      </w:pPr>
      <w:r w:rsidRPr="00BC62B2">
        <w:rPr>
          <w:rFonts w:cstheme="minorHAnsi"/>
          <w:iCs/>
        </w:rPr>
        <w:t>Συγκεκριμένα στο πλαίσιο του προγ</w:t>
      </w:r>
      <w:r w:rsidR="00EE09B2">
        <w:rPr>
          <w:rFonts w:cstheme="minorHAnsi"/>
          <w:iCs/>
        </w:rPr>
        <w:t>ράμματος, οι μαθητές/</w:t>
      </w:r>
      <w:proofErr w:type="spellStart"/>
      <w:r w:rsidRPr="00BC62B2">
        <w:rPr>
          <w:rFonts w:cstheme="minorHAnsi"/>
          <w:iCs/>
        </w:rPr>
        <w:t>τριες</w:t>
      </w:r>
      <w:proofErr w:type="spellEnd"/>
      <w:r w:rsidRPr="00BC62B2">
        <w:rPr>
          <w:rFonts w:cstheme="minorHAnsi"/>
          <w:iCs/>
        </w:rPr>
        <w:t xml:space="preserve"> μέσα από τις σχετικές δραστηριότητες:</w:t>
      </w:r>
    </w:p>
    <w:p w14:paraId="52E22613" w14:textId="77777777" w:rsidR="0098726F" w:rsidRPr="00FF560B" w:rsidRDefault="0098726F" w:rsidP="0098726F">
      <w:pPr>
        <w:pStyle w:val="a6"/>
        <w:numPr>
          <w:ilvl w:val="0"/>
          <w:numId w:val="1"/>
        </w:numPr>
        <w:spacing w:after="0" w:line="276" w:lineRule="auto"/>
        <w:jc w:val="both"/>
        <w:rPr>
          <w:rFonts w:cstheme="minorHAnsi"/>
          <w:iCs/>
        </w:rPr>
      </w:pPr>
      <w:r w:rsidRPr="00FF560B">
        <w:rPr>
          <w:rFonts w:cstheme="minorHAnsi"/>
          <w:iCs/>
        </w:rPr>
        <w:t>Θα γνωρίσουν το αντικείμενο της οικονομικής επιστήμης, το πεδίο εφαρμογής και τους περιορισμούς της καθώς και τα βασικά χαρακτηριστικά της οικονομικής σκέψης.</w:t>
      </w:r>
    </w:p>
    <w:p w14:paraId="48DB9592" w14:textId="095B77AF" w:rsidR="0098726F" w:rsidRPr="00FF560B" w:rsidRDefault="0098726F" w:rsidP="0098726F">
      <w:pPr>
        <w:pStyle w:val="a6"/>
        <w:numPr>
          <w:ilvl w:val="0"/>
          <w:numId w:val="1"/>
        </w:numPr>
        <w:spacing w:after="0" w:line="276" w:lineRule="auto"/>
        <w:jc w:val="both"/>
        <w:rPr>
          <w:rFonts w:cstheme="minorHAnsi"/>
          <w:iCs/>
        </w:rPr>
      </w:pPr>
      <w:r w:rsidRPr="00FF560B">
        <w:rPr>
          <w:rFonts w:cstheme="minorHAnsi"/>
          <w:iCs/>
        </w:rPr>
        <w:t>Θα εξοικειωθούν με τη σημαντική έννοια του κόστους ευκαιρίας που πλαισιώνει κάθε επιλογή</w:t>
      </w:r>
      <w:r w:rsidR="00EE09B2">
        <w:rPr>
          <w:rFonts w:cstheme="minorHAnsi"/>
          <w:iCs/>
        </w:rPr>
        <w:t>,</w:t>
      </w:r>
      <w:r w:rsidRPr="00FF560B">
        <w:rPr>
          <w:rFonts w:cstheme="minorHAnsi"/>
          <w:iCs/>
        </w:rPr>
        <w:t xml:space="preserve"> συγκρίνοντάς την με τις εναλλακτικές που συνειδητά ή ασυνείδητα απέρριψε υπέρ της το άτομο.</w:t>
      </w:r>
    </w:p>
    <w:p w14:paraId="2B05E6BF" w14:textId="2F287592" w:rsidR="0098726F" w:rsidRPr="00FF560B" w:rsidRDefault="0098726F" w:rsidP="0098726F">
      <w:pPr>
        <w:pStyle w:val="a6"/>
        <w:numPr>
          <w:ilvl w:val="0"/>
          <w:numId w:val="1"/>
        </w:numPr>
        <w:spacing w:after="0" w:line="276" w:lineRule="auto"/>
        <w:jc w:val="both"/>
        <w:rPr>
          <w:rFonts w:cstheme="minorHAnsi"/>
          <w:iCs/>
        </w:rPr>
      </w:pPr>
      <w:r w:rsidRPr="00FF560B">
        <w:rPr>
          <w:rFonts w:cstheme="minorHAnsi"/>
          <w:iCs/>
        </w:rPr>
        <w:t>Θα επεξεργαστούν τη θεμελιώδη αρχή ότι σε μια ελεύθερη συναλλαγή επωφελούνται και τα δύο</w:t>
      </w:r>
      <w:r w:rsidR="00EE09B2">
        <w:rPr>
          <w:rFonts w:cstheme="minorHAnsi"/>
          <w:iCs/>
        </w:rPr>
        <w:t xml:space="preserve"> (2)</w:t>
      </w:r>
      <w:r w:rsidRPr="00FF560B">
        <w:rPr>
          <w:rFonts w:cstheme="minorHAnsi"/>
          <w:iCs/>
        </w:rPr>
        <w:t xml:space="preserve"> συναλλασσόμενα μέρη, η οποία οδηγεί στη συνειδητοποίηση της ανάγκης της αποτελεσματικής κάλυψης των αναγκών των συνανθρώπων μας.</w:t>
      </w:r>
    </w:p>
    <w:p w14:paraId="1C71E5A9" w14:textId="77777777" w:rsidR="0098726F" w:rsidRPr="00FF560B" w:rsidRDefault="0098726F" w:rsidP="0098726F">
      <w:pPr>
        <w:pStyle w:val="a6"/>
        <w:numPr>
          <w:ilvl w:val="0"/>
          <w:numId w:val="1"/>
        </w:numPr>
        <w:spacing w:after="0" w:line="276" w:lineRule="auto"/>
        <w:jc w:val="both"/>
        <w:rPr>
          <w:rFonts w:cstheme="minorHAnsi"/>
          <w:iCs/>
        </w:rPr>
      </w:pPr>
      <w:r w:rsidRPr="00FF560B">
        <w:rPr>
          <w:rFonts w:cstheme="minorHAnsi"/>
          <w:iCs/>
        </w:rPr>
        <w:t>Θα κατανοήσουν τη λειτουργία του καταμερισμού της εργασίας, καθώς και τη σημασία της παραγωγικότητας και της ανταγωνιστικότητας στον προσδιορισμό των εργασιακών αμοιβών.</w:t>
      </w:r>
    </w:p>
    <w:p w14:paraId="588447AE" w14:textId="77777777" w:rsidR="0098726F" w:rsidRPr="00FF560B" w:rsidRDefault="0098726F" w:rsidP="0098726F">
      <w:pPr>
        <w:pStyle w:val="a6"/>
        <w:numPr>
          <w:ilvl w:val="0"/>
          <w:numId w:val="1"/>
        </w:numPr>
        <w:spacing w:after="0" w:line="276" w:lineRule="auto"/>
        <w:jc w:val="both"/>
        <w:rPr>
          <w:rFonts w:cstheme="minorHAnsi"/>
          <w:iCs/>
        </w:rPr>
      </w:pPr>
      <w:r w:rsidRPr="00FF560B">
        <w:rPr>
          <w:rFonts w:cstheme="minorHAnsi"/>
          <w:iCs/>
        </w:rPr>
        <w:t>Θα έρθουν σε επαφή με βασικές αρχές χάραξης και εφαρμογής ενός ατομικού προϋπολογισμού καθώς και της σημασίας της εξοικονόμησης και της αποταμίευσης.</w:t>
      </w:r>
    </w:p>
    <w:p w14:paraId="2FA7B4BF" w14:textId="2283F2D0" w:rsidR="006C2B19" w:rsidRDefault="0098726F" w:rsidP="006C2B19">
      <w:pPr>
        <w:pStyle w:val="a6"/>
        <w:numPr>
          <w:ilvl w:val="0"/>
          <w:numId w:val="1"/>
        </w:numPr>
        <w:spacing w:after="0" w:line="276" w:lineRule="auto"/>
        <w:jc w:val="both"/>
        <w:rPr>
          <w:rFonts w:cstheme="minorHAnsi"/>
          <w:iCs/>
        </w:rPr>
      </w:pPr>
      <w:r w:rsidRPr="00FF560B">
        <w:rPr>
          <w:rFonts w:cstheme="minorHAnsi"/>
          <w:iCs/>
        </w:rPr>
        <w:t>Θα γνωρίσουν τα χαρακτηριστικά της επιχειρηματικότητας.</w:t>
      </w:r>
    </w:p>
    <w:p w14:paraId="10ED98B1" w14:textId="77777777" w:rsidR="006C2B19" w:rsidRPr="006C2B19" w:rsidRDefault="006C2B19" w:rsidP="006C2B19">
      <w:pPr>
        <w:spacing w:after="0" w:line="276" w:lineRule="auto"/>
        <w:jc w:val="both"/>
        <w:rPr>
          <w:rFonts w:cstheme="minorHAnsi"/>
          <w:iCs/>
        </w:rPr>
      </w:pPr>
    </w:p>
    <w:p w14:paraId="614E54E4" w14:textId="0C9F0C3C" w:rsidR="0098726F" w:rsidRPr="00BC62B2" w:rsidRDefault="0098726F" w:rsidP="0098726F">
      <w:pPr>
        <w:spacing w:line="276" w:lineRule="auto"/>
        <w:jc w:val="both"/>
        <w:rPr>
          <w:rFonts w:cstheme="minorHAnsi"/>
          <w:iCs/>
        </w:rPr>
      </w:pPr>
      <w:r w:rsidRPr="00BC62B2">
        <w:rPr>
          <w:rFonts w:cstheme="minorHAnsi"/>
          <w:iCs/>
        </w:rPr>
        <w:t xml:space="preserve">Απώτερη επιδίωξη του προγράμματος είναι η ενεργοποίηση του ενδιαφέροντος </w:t>
      </w:r>
      <w:r w:rsidR="00EE09B2">
        <w:rPr>
          <w:rFonts w:cstheme="minorHAnsi"/>
          <w:iCs/>
        </w:rPr>
        <w:t>στους/στις μαθητές/</w:t>
      </w:r>
      <w:proofErr w:type="spellStart"/>
      <w:r w:rsidRPr="00BC62B2">
        <w:rPr>
          <w:rFonts w:cstheme="minorHAnsi"/>
          <w:iCs/>
        </w:rPr>
        <w:t>τριες</w:t>
      </w:r>
      <w:proofErr w:type="spellEnd"/>
      <w:r w:rsidRPr="00BC62B2">
        <w:rPr>
          <w:rFonts w:cstheme="minorHAnsi"/>
          <w:iCs/>
        </w:rPr>
        <w:t xml:space="preserve"> για το αντικείμενο της οικονομικής επιστήμης και την εφαρμογή των ιδεών της στην καθημερινή ζωή.</w:t>
      </w:r>
    </w:p>
    <w:p w14:paraId="151BA5BE" w14:textId="77777777" w:rsidR="0098726F" w:rsidRDefault="0098726F" w:rsidP="0098726F">
      <w:pPr>
        <w:jc w:val="both"/>
        <w:rPr>
          <w:rFonts w:cstheme="minorHAnsi"/>
          <w:iCs/>
        </w:rPr>
      </w:pPr>
      <w:r w:rsidRPr="00BC62B2">
        <w:rPr>
          <w:rFonts w:cstheme="minorHAnsi"/>
          <w:iCs/>
        </w:rPr>
        <w:lastRenderedPageBreak/>
        <w:t>Το πρόγραμμα σε καμία περίπτωση δεν υποκαθιστά τα διδασκόμενα μαθήματα, αλλά λειτουργεί συμπληρωματικά προς αυτά.</w:t>
      </w:r>
    </w:p>
    <w:p w14:paraId="1CF33E5A" w14:textId="77777777" w:rsidR="0098726F" w:rsidRDefault="0098726F" w:rsidP="0098726F">
      <w:pPr>
        <w:jc w:val="both"/>
      </w:pPr>
    </w:p>
    <w:p w14:paraId="66913935" w14:textId="0A5D3891" w:rsidR="0098726F" w:rsidRDefault="0098726F" w:rsidP="0098726F">
      <w:pPr>
        <w:jc w:val="both"/>
        <w:rPr>
          <w:i/>
          <w:iCs/>
        </w:rPr>
      </w:pPr>
      <w:r w:rsidRPr="0098726F">
        <w:rPr>
          <w:rFonts w:cstheme="minorHAnsi"/>
          <w:b/>
          <w:bCs/>
          <w:iCs/>
        </w:rPr>
        <w:t>Πληροφορίες υλοποίησης</w:t>
      </w:r>
      <w:r w:rsidRPr="0098726F">
        <w:rPr>
          <w:i/>
          <w:iCs/>
        </w:rPr>
        <w:t xml:space="preserve"> </w:t>
      </w:r>
    </w:p>
    <w:p w14:paraId="68F9E1D6" w14:textId="35A3C389" w:rsidR="0098726F" w:rsidRPr="0098726F" w:rsidRDefault="0098726F" w:rsidP="0098726F">
      <w:pPr>
        <w:jc w:val="both"/>
        <w:rPr>
          <w:i/>
          <w:iCs/>
        </w:rPr>
      </w:pPr>
      <w:r w:rsidRPr="0098726F">
        <w:rPr>
          <w:i/>
          <w:iCs/>
        </w:rPr>
        <w:t>Εκπαιδευτικό υλικό</w:t>
      </w:r>
    </w:p>
    <w:p w14:paraId="05074E7A" w14:textId="04A368CD" w:rsidR="0098726F" w:rsidRPr="00242841" w:rsidRDefault="0098726F" w:rsidP="00242841">
      <w:pPr>
        <w:rPr>
          <w:b/>
          <w:bCs/>
          <w:i/>
          <w:iCs/>
          <w:sz w:val="20"/>
          <w:szCs w:val="20"/>
        </w:rPr>
      </w:pPr>
      <w:r w:rsidRPr="00E70543">
        <w:rPr>
          <w:rFonts w:cstheme="minorHAnsi"/>
          <w:b/>
          <w:bCs/>
          <w:i/>
          <w:iCs/>
          <w:sz w:val="20"/>
          <w:szCs w:val="20"/>
        </w:rPr>
        <w:t>-</w:t>
      </w:r>
      <w:r w:rsidRPr="00E70543">
        <w:rPr>
          <w:rFonts w:cstheme="minorHAnsi"/>
          <w:b/>
          <w:bCs/>
          <w:i/>
          <w:iCs/>
          <w:sz w:val="20"/>
          <w:szCs w:val="20"/>
        </w:rPr>
        <w:tab/>
        <w:t>Τα οικονομικά σε 31 ώρες: Εγχειρίδιο Οικονομικής Επιστήμης</w:t>
      </w:r>
      <w:r w:rsidR="00242841" w:rsidRPr="00242841">
        <w:t xml:space="preserve"> </w:t>
      </w:r>
      <w:hyperlink r:id="rId5" w:history="1">
        <w:r w:rsidR="00242841" w:rsidRPr="00242841">
          <w:rPr>
            <w:rStyle w:val="-"/>
            <w:b/>
            <w:bCs/>
            <w:i/>
            <w:iCs/>
            <w:sz w:val="20"/>
            <w:szCs w:val="20"/>
          </w:rPr>
          <w:t>https://drive.google.com/drive/folders/1tbEwAuXPuCaomBJL8jY0LfmD9LBX4U6y?usp=sharing</w:t>
        </w:r>
      </w:hyperlink>
    </w:p>
    <w:p w14:paraId="667A805C" w14:textId="045A42BD" w:rsidR="0098726F" w:rsidRDefault="0098726F" w:rsidP="0098726F">
      <w:pPr>
        <w:jc w:val="both"/>
      </w:pPr>
      <w:r w:rsidRPr="00434CEB">
        <w:rPr>
          <w:rFonts w:cstheme="minorHAnsi"/>
          <w:b/>
          <w:bCs/>
          <w:i/>
          <w:iCs/>
          <w:sz w:val="20"/>
          <w:szCs w:val="20"/>
        </w:rPr>
        <w:t>-</w:t>
      </w:r>
      <w:r w:rsidRPr="00434CEB">
        <w:rPr>
          <w:rFonts w:cstheme="minorHAnsi"/>
          <w:b/>
          <w:bCs/>
          <w:i/>
          <w:iCs/>
          <w:sz w:val="20"/>
          <w:szCs w:val="20"/>
        </w:rPr>
        <w:tab/>
        <w:t>Σειρά βίντεο: Τα οικονομικά σε 31 ώρες (</w:t>
      </w:r>
      <w:hyperlink r:id="rId6" w:history="1">
        <w:r w:rsidRPr="00434CEB">
          <w:rPr>
            <w:rStyle w:val="-"/>
            <w:rFonts w:cstheme="minorHAnsi"/>
            <w:b/>
            <w:bCs/>
            <w:i/>
            <w:iCs/>
            <w:sz w:val="20"/>
            <w:szCs w:val="20"/>
          </w:rPr>
          <w:t>https://www.youtube.com/@oikonomikiolympiada</w:t>
        </w:r>
      </w:hyperlink>
      <w:r w:rsidRPr="00434CEB">
        <w:rPr>
          <w:rFonts w:cstheme="minorHAnsi"/>
          <w:b/>
          <w:bCs/>
          <w:i/>
          <w:iCs/>
          <w:sz w:val="20"/>
          <w:szCs w:val="20"/>
        </w:rPr>
        <w:t>)</w:t>
      </w:r>
    </w:p>
    <w:p w14:paraId="6EB446AE" w14:textId="77777777" w:rsidR="0098726F" w:rsidRDefault="0098726F" w:rsidP="0098726F">
      <w:pPr>
        <w:jc w:val="both"/>
      </w:pPr>
    </w:p>
    <w:p w14:paraId="36D8BB6A" w14:textId="4F3C7A7C" w:rsidR="0098726F" w:rsidRPr="0098726F" w:rsidRDefault="0098726F" w:rsidP="0098726F">
      <w:pPr>
        <w:jc w:val="both"/>
        <w:rPr>
          <w:rFonts w:cstheme="minorHAnsi"/>
          <w:i/>
        </w:rPr>
      </w:pPr>
      <w:r w:rsidRPr="0098726F">
        <w:rPr>
          <w:rFonts w:cstheme="minorHAnsi"/>
          <w:i/>
        </w:rPr>
        <w:t>Προαπαιτούμενες γνώσεις και προετοιμασία του υλικού.</w:t>
      </w:r>
    </w:p>
    <w:p w14:paraId="424704E7" w14:textId="4B2A1BE8" w:rsidR="0098726F" w:rsidRDefault="0098726F" w:rsidP="0098726F">
      <w:pPr>
        <w:spacing w:line="276" w:lineRule="auto"/>
        <w:jc w:val="both"/>
        <w:rPr>
          <w:rFonts w:cstheme="minorHAnsi"/>
          <w:iCs/>
        </w:rPr>
      </w:pPr>
      <w:r w:rsidRPr="00FF560B">
        <w:rPr>
          <w:rFonts w:cstheme="minorHAnsi"/>
          <w:iCs/>
        </w:rPr>
        <w:t>Οι υπεύθυνοι εκπαιδευτικοί συστήνεται να έχουν εξοικειωθεί με το συνοδευτικό εκπαιδευτικό υλικό και τις προτεινόμενες δραστηριότητες</w:t>
      </w:r>
      <w:r>
        <w:rPr>
          <w:rFonts w:cstheme="minorHAnsi"/>
          <w:iCs/>
        </w:rPr>
        <w:t xml:space="preserve"> – η μελέτη του υλικού κρίνεται αναγκαία ιδίως από εκπαιδευτικούς μη ΠΕ80</w:t>
      </w:r>
      <w:r w:rsidRPr="00FF560B">
        <w:rPr>
          <w:rFonts w:cstheme="minorHAnsi"/>
          <w:iCs/>
        </w:rPr>
        <w:t xml:space="preserve">. </w:t>
      </w:r>
    </w:p>
    <w:p w14:paraId="79E24D7E" w14:textId="0CD11BA1" w:rsidR="0098726F" w:rsidRDefault="0098726F" w:rsidP="0098726F">
      <w:pPr>
        <w:spacing w:line="276" w:lineRule="auto"/>
        <w:jc w:val="both"/>
        <w:rPr>
          <w:rFonts w:cstheme="minorHAnsi"/>
          <w:iCs/>
        </w:rPr>
      </w:pPr>
      <w:r>
        <w:rPr>
          <w:rFonts w:cstheme="minorHAnsi"/>
          <w:iCs/>
        </w:rPr>
        <w:t>Το ως άνω εγχειρίδιο (</w:t>
      </w:r>
      <w:r w:rsidRPr="0098726F">
        <w:rPr>
          <w:rFonts w:cstheme="minorHAnsi"/>
          <w:iCs/>
        </w:rPr>
        <w:t>Τα οικονομικά σε 31 ώρες: Εγχειρίδιο Οικονομικής Επιστήμης</w:t>
      </w:r>
      <w:r>
        <w:rPr>
          <w:rFonts w:cstheme="minorHAnsi"/>
          <w:iCs/>
        </w:rPr>
        <w:t xml:space="preserve">), το οποίο διατίθεται ελεύθερα σε μορφή </w:t>
      </w:r>
      <w:r>
        <w:rPr>
          <w:rFonts w:cstheme="minorHAnsi"/>
          <w:iCs/>
          <w:lang w:val="en-US"/>
        </w:rPr>
        <w:t>pdf</w:t>
      </w:r>
      <w:r w:rsidRPr="0098726F">
        <w:rPr>
          <w:rFonts w:cstheme="minorHAnsi"/>
          <w:iCs/>
        </w:rPr>
        <w:t xml:space="preserve"> </w:t>
      </w:r>
      <w:r>
        <w:rPr>
          <w:rFonts w:cstheme="minorHAnsi"/>
          <w:iCs/>
        </w:rPr>
        <w:t>είναι γραμμένο με τέτοιο τρόπο ώστε να παρουσιάζει με τρόπο ιδιαίτερα εύληπτο και προσήκοντα στις εκπαιδευτικές ανάγκες των μαθητών</w:t>
      </w:r>
      <w:r w:rsidR="00EE09B2">
        <w:rPr>
          <w:rFonts w:cstheme="minorHAnsi"/>
          <w:iCs/>
        </w:rPr>
        <w:t>/</w:t>
      </w:r>
      <w:proofErr w:type="spellStart"/>
      <w:r w:rsidR="00EE09B2">
        <w:rPr>
          <w:rFonts w:cstheme="minorHAnsi"/>
          <w:iCs/>
        </w:rPr>
        <w:t>τριων</w:t>
      </w:r>
      <w:proofErr w:type="spellEnd"/>
      <w:r>
        <w:rPr>
          <w:rFonts w:cstheme="minorHAnsi"/>
          <w:iCs/>
        </w:rPr>
        <w:t xml:space="preserve"> της Γ’ Γυμνασίου τις θεματικές που απασχολούν το παρόν προτεινόμενο Πρόγραμμα. Ακόμη, κάθε ενότητά του περιλαμβάνει ενδιαφέρουσες εργασίες και δραστηριότητες για την περαιτέρω εμπέδωση του υλικού που μπορούν να αξιοποιηθούν από </w:t>
      </w:r>
      <w:r w:rsidR="007B6380">
        <w:rPr>
          <w:rFonts w:cstheme="minorHAnsi"/>
          <w:iCs/>
        </w:rPr>
        <w:t>τους/τις</w:t>
      </w:r>
      <w:r>
        <w:rPr>
          <w:rFonts w:cstheme="minorHAnsi"/>
          <w:iCs/>
        </w:rPr>
        <w:t xml:space="preserve"> εκπαιδευτικούς.</w:t>
      </w:r>
    </w:p>
    <w:p w14:paraId="0C9A0BCA" w14:textId="49D6A94F" w:rsidR="0098726F" w:rsidRPr="0098726F" w:rsidRDefault="0098726F" w:rsidP="0098726F">
      <w:pPr>
        <w:spacing w:line="276" w:lineRule="auto"/>
        <w:jc w:val="both"/>
        <w:rPr>
          <w:rFonts w:cstheme="minorHAnsi"/>
          <w:iCs/>
        </w:rPr>
      </w:pPr>
      <w:r>
        <w:rPr>
          <w:rFonts w:cstheme="minorHAnsi"/>
          <w:iCs/>
        </w:rPr>
        <w:t xml:space="preserve">Η ως άνω σειρά βίντεο παρουσιάζει με τρόπο ελκυστικό το περιεχόμενο των ενοτήτων του εγχειριδίου. Η διάρθρωση των βίντεο ακολουθεί την αντίστοιχη του εγχειριδίου και η παρουσίαση του υλικού γίνεται από Ελληνίδες και Έλληνες εκπαιδευτικούς της δευτεροβάθμιας εκπαίδευσης. </w:t>
      </w:r>
    </w:p>
    <w:p w14:paraId="4BCD3B23" w14:textId="1560E547" w:rsidR="006C2B19" w:rsidRDefault="006C2B19" w:rsidP="006C2B19">
      <w:pPr>
        <w:spacing w:line="276" w:lineRule="auto"/>
        <w:jc w:val="both"/>
        <w:rPr>
          <w:rFonts w:cstheme="minorHAnsi"/>
          <w:iCs/>
        </w:rPr>
      </w:pPr>
      <w:r>
        <w:rPr>
          <w:rFonts w:cstheme="minorHAnsi"/>
          <w:iCs/>
        </w:rPr>
        <w:t>Δεδομένου του απλού και εύληπτου τρόπου με τον οποίο παρουσιάζεται το υλικό στο εγχειρίδιο και τα σχετικά βίντεο, η</w:t>
      </w:r>
      <w:r w:rsidRPr="00FF560B">
        <w:rPr>
          <w:rFonts w:cstheme="minorHAnsi"/>
          <w:iCs/>
        </w:rPr>
        <w:t xml:space="preserve"> ειδική γνώση οικονομικής επιστήμης </w:t>
      </w:r>
      <w:r>
        <w:rPr>
          <w:rFonts w:cstheme="minorHAnsi"/>
          <w:iCs/>
        </w:rPr>
        <w:t xml:space="preserve">από πλευράς των υπεύθυνων εκπαιδευτικών </w:t>
      </w:r>
      <w:r w:rsidRPr="00FF560B">
        <w:rPr>
          <w:rFonts w:cstheme="minorHAnsi"/>
          <w:iCs/>
        </w:rPr>
        <w:t>δεν</w:t>
      </w:r>
      <w:r>
        <w:rPr>
          <w:rFonts w:cstheme="minorHAnsi"/>
          <w:iCs/>
        </w:rPr>
        <w:t xml:space="preserve"> θεωρείται</w:t>
      </w:r>
      <w:r w:rsidRPr="00FF560B">
        <w:rPr>
          <w:rFonts w:cstheme="minorHAnsi"/>
          <w:iCs/>
        </w:rPr>
        <w:t xml:space="preserve"> προϋπόθεση χειρισμού του </w:t>
      </w:r>
      <w:r>
        <w:rPr>
          <w:rFonts w:cstheme="minorHAnsi"/>
          <w:iCs/>
        </w:rPr>
        <w:t>προγράμματος</w:t>
      </w:r>
      <w:r w:rsidRPr="00FF560B">
        <w:rPr>
          <w:rFonts w:cstheme="minorHAnsi"/>
          <w:iCs/>
        </w:rPr>
        <w:t>.</w:t>
      </w:r>
    </w:p>
    <w:p w14:paraId="674D563E" w14:textId="6A0C3A84" w:rsidR="0098726F" w:rsidRDefault="0098726F" w:rsidP="0098726F">
      <w:pPr>
        <w:spacing w:line="276" w:lineRule="auto"/>
        <w:jc w:val="both"/>
        <w:rPr>
          <w:rFonts w:cstheme="minorHAnsi"/>
          <w:iCs/>
        </w:rPr>
      </w:pPr>
      <w:r>
        <w:rPr>
          <w:rFonts w:cstheme="minorHAnsi"/>
          <w:iCs/>
        </w:rPr>
        <w:t>Για την οργάνωση των εργαστηρίων συνιστάται το πρότυπο της ανεστραμμένης τάξης διδασκαλίας. Οι μαθήτριες και οι μαθητές πριν από κάθε εργαστήριο προτείνεται να έχουν παρακολουθήσει τα σχετικά βίντεο ώστε το εργαστήριο να αφορά αποκλειστικά την περαιτέρω διά ζώσης επεξεργασία του σχετικού υλικού.</w:t>
      </w:r>
    </w:p>
    <w:p w14:paraId="25F9517F" w14:textId="717A974A" w:rsidR="0098726F" w:rsidRDefault="006C2B19" w:rsidP="0098726F">
      <w:pPr>
        <w:spacing w:line="276" w:lineRule="auto"/>
        <w:jc w:val="both"/>
        <w:rPr>
          <w:rFonts w:cstheme="minorHAnsi"/>
          <w:iCs/>
        </w:rPr>
      </w:pPr>
      <w:r>
        <w:rPr>
          <w:rFonts w:cstheme="minorHAnsi"/>
          <w:iCs/>
        </w:rPr>
        <w:t xml:space="preserve">Κάθε εργαστήριο έχει σχεδιαστεί ώστε να διαρκεί </w:t>
      </w:r>
      <w:r w:rsidR="00EE09B2">
        <w:rPr>
          <w:rFonts w:cstheme="minorHAnsi"/>
          <w:iCs/>
        </w:rPr>
        <w:t>μία (</w:t>
      </w:r>
      <w:r w:rsidR="007B6380">
        <w:rPr>
          <w:rFonts w:cstheme="minorHAnsi"/>
          <w:iCs/>
        </w:rPr>
        <w:t>1</w:t>
      </w:r>
      <w:r w:rsidR="00EE09B2">
        <w:rPr>
          <w:rFonts w:cstheme="minorHAnsi"/>
          <w:iCs/>
        </w:rPr>
        <w:t>)</w:t>
      </w:r>
      <w:r>
        <w:rPr>
          <w:rFonts w:cstheme="minorHAnsi"/>
          <w:iCs/>
        </w:rPr>
        <w:t xml:space="preserve"> </w:t>
      </w:r>
      <w:r w:rsidR="007B6380">
        <w:rPr>
          <w:rFonts w:cstheme="minorHAnsi"/>
          <w:iCs/>
        </w:rPr>
        <w:t xml:space="preserve">διδακτική </w:t>
      </w:r>
      <w:r>
        <w:rPr>
          <w:rFonts w:cstheme="minorHAnsi"/>
          <w:iCs/>
        </w:rPr>
        <w:t xml:space="preserve">ώρα. </w:t>
      </w:r>
      <w:r w:rsidR="0098726F" w:rsidRPr="00FF560B">
        <w:rPr>
          <w:rFonts w:cstheme="minorHAnsi"/>
          <w:iCs/>
        </w:rPr>
        <w:t>Αν</w:t>
      </w:r>
      <w:r>
        <w:rPr>
          <w:rFonts w:cstheme="minorHAnsi"/>
          <w:iCs/>
        </w:rPr>
        <w:t xml:space="preserve">αλόγως όμως </w:t>
      </w:r>
      <w:r w:rsidR="0098726F" w:rsidRPr="00FF560B">
        <w:rPr>
          <w:rFonts w:cstheme="minorHAnsi"/>
          <w:iCs/>
        </w:rPr>
        <w:t>με τις ιδιαίτερες ανάγκες κάθε σχολικής μονάδας, το πρόγραμμα και οι σχετικές δραστηριότητες μπορούν να τροποποιηθούν καταλλήλως.</w:t>
      </w:r>
      <w:r w:rsidR="0098726F" w:rsidRPr="0098726F">
        <w:rPr>
          <w:rFonts w:cstheme="minorHAnsi"/>
          <w:iCs/>
        </w:rPr>
        <w:t xml:space="preserve"> </w:t>
      </w:r>
    </w:p>
    <w:p w14:paraId="1A07898E" w14:textId="040A71E7" w:rsidR="006C2B19" w:rsidRDefault="006C2B19" w:rsidP="0098726F">
      <w:pPr>
        <w:spacing w:line="276" w:lineRule="auto"/>
        <w:jc w:val="both"/>
        <w:rPr>
          <w:rFonts w:cstheme="minorHAnsi"/>
          <w:iCs/>
        </w:rPr>
      </w:pPr>
      <w:r>
        <w:rPr>
          <w:rFonts w:cstheme="minorHAnsi"/>
          <w:iCs/>
        </w:rPr>
        <w:t xml:space="preserve">Στον σχεδιασμό του προγράμματος, ιδιαίτερη σημασία έχει δοθεί στην ενθάρρυνση της ενεργού συμμετοχής των μαθητών και μαθητριών, αλλά και στην αξιοποίηση του υλικού ως αφορμής για περαιτέρω εξερεύνηση των θεμάτων του προγράμματος. Ως εκ τούτου, η </w:t>
      </w:r>
      <w:proofErr w:type="spellStart"/>
      <w:r>
        <w:rPr>
          <w:rFonts w:cstheme="minorHAnsi"/>
          <w:iCs/>
        </w:rPr>
        <w:t>ημιδομημένη</w:t>
      </w:r>
      <w:proofErr w:type="spellEnd"/>
      <w:r>
        <w:rPr>
          <w:rFonts w:cstheme="minorHAnsi"/>
          <w:iCs/>
        </w:rPr>
        <w:t xml:space="preserve"> συζήτηση και οι δραστηριότητες παραδειγμάτων, εφαρμογής και διεύρυνσης των προβληματικών συνίστανται ως εκπαιδευτικές μέθοδοι.  </w:t>
      </w:r>
    </w:p>
    <w:p w14:paraId="6751B053" w14:textId="150FB9B5" w:rsidR="0098726F" w:rsidRPr="00FF560B" w:rsidRDefault="0098726F" w:rsidP="0098726F">
      <w:pPr>
        <w:spacing w:line="276" w:lineRule="auto"/>
        <w:jc w:val="both"/>
        <w:rPr>
          <w:rFonts w:cstheme="minorHAnsi"/>
          <w:iCs/>
        </w:rPr>
      </w:pPr>
      <w:r w:rsidRPr="00FF560B">
        <w:rPr>
          <w:rFonts w:cstheme="minorHAnsi"/>
          <w:iCs/>
        </w:rPr>
        <w:t>Στο τ</w:t>
      </w:r>
      <w:r w:rsidR="00EE09B2">
        <w:rPr>
          <w:rFonts w:cstheme="minorHAnsi"/>
          <w:iCs/>
        </w:rPr>
        <w:t>ελευταίο εργαστήριο, οι μαθητές/</w:t>
      </w:r>
      <w:proofErr w:type="spellStart"/>
      <w:r w:rsidRPr="00FF560B">
        <w:rPr>
          <w:rFonts w:cstheme="minorHAnsi"/>
          <w:iCs/>
        </w:rPr>
        <w:t>τριες</w:t>
      </w:r>
      <w:proofErr w:type="spellEnd"/>
      <w:r w:rsidRPr="00FF560B">
        <w:rPr>
          <w:rFonts w:cstheme="minorHAnsi"/>
          <w:iCs/>
        </w:rPr>
        <w:t xml:space="preserve"> καλούνται να συνδυάσουν δημιουργικά τις πληροφορίες και τα βιώματα των προηγουμένων εργαστηρίων. Μέσω της εκπαιδευτικής </w:t>
      </w:r>
      <w:proofErr w:type="spellStart"/>
      <w:r w:rsidRPr="00FF560B">
        <w:rPr>
          <w:rFonts w:cstheme="minorHAnsi"/>
          <w:iCs/>
        </w:rPr>
        <w:t>διάδρασης</w:t>
      </w:r>
      <w:proofErr w:type="spellEnd"/>
      <w:r w:rsidRPr="00FF560B">
        <w:rPr>
          <w:rFonts w:cstheme="minorHAnsi"/>
          <w:iCs/>
        </w:rPr>
        <w:t xml:space="preserve"> μπορούν να προκύψουν δημιουργικές ιδέες για την τελική αυτή σύνθεση που μπορούν είτε να συμπληρώσουν, είτε να αντικαταστήσουν τις προτεινόμενες.</w:t>
      </w:r>
    </w:p>
    <w:p w14:paraId="43E644A2" w14:textId="77777777" w:rsidR="0098726F" w:rsidRDefault="0098726F" w:rsidP="0098726F">
      <w:pPr>
        <w:spacing w:line="276" w:lineRule="auto"/>
        <w:jc w:val="both"/>
        <w:rPr>
          <w:rFonts w:cstheme="minorHAnsi"/>
          <w:iCs/>
        </w:rPr>
      </w:pPr>
      <w:r w:rsidRPr="00FF560B">
        <w:rPr>
          <w:rFonts w:cstheme="minorHAnsi"/>
          <w:iCs/>
        </w:rPr>
        <w:t xml:space="preserve">Το πρόγραμμα έχει σχεδιαστεί ώστε να ενθαρρύνει τη </w:t>
      </w:r>
      <w:proofErr w:type="spellStart"/>
      <w:r w:rsidRPr="00FF560B">
        <w:rPr>
          <w:rFonts w:cstheme="minorHAnsi"/>
          <w:iCs/>
        </w:rPr>
        <w:t>διαδραστικότητα</w:t>
      </w:r>
      <w:proofErr w:type="spellEnd"/>
      <w:r w:rsidRPr="00FF560B">
        <w:rPr>
          <w:rFonts w:cstheme="minorHAnsi"/>
          <w:iCs/>
        </w:rPr>
        <w:t xml:space="preserve"> με εκπαιδευτικούς που διδάσκουν μαθήματα των οποίων το περιεχόμενο εφάπτεται.</w:t>
      </w:r>
    </w:p>
    <w:p w14:paraId="2F8F0E98" w14:textId="1873DC0B" w:rsidR="0098726F" w:rsidRDefault="006C2B19" w:rsidP="006C2B19">
      <w:pPr>
        <w:spacing w:line="276" w:lineRule="auto"/>
        <w:jc w:val="both"/>
        <w:rPr>
          <w:rFonts w:cstheme="minorHAnsi"/>
          <w:iCs/>
        </w:rPr>
      </w:pPr>
      <w:r>
        <w:rPr>
          <w:rFonts w:cstheme="minorHAnsi"/>
          <w:iCs/>
        </w:rPr>
        <w:t>Στον φάκελο του προγράμματος περιλαμβάνονται προτεινόμενες δραστηριότητες και άλλες χρήσιμες πληροφορίες στα φύλλα εργασίας για κάθε εργαστήριο.</w:t>
      </w:r>
    </w:p>
    <w:p w14:paraId="71DABA05" w14:textId="77777777" w:rsidR="006C2B19" w:rsidRDefault="006C2B19" w:rsidP="006C2B19">
      <w:pPr>
        <w:spacing w:line="276" w:lineRule="auto"/>
        <w:jc w:val="both"/>
        <w:rPr>
          <w:rFonts w:cstheme="minorHAnsi"/>
          <w:iCs/>
        </w:rPr>
      </w:pPr>
    </w:p>
    <w:p w14:paraId="1937C995" w14:textId="5CF1491F" w:rsidR="0098726F" w:rsidRPr="006C2B19" w:rsidRDefault="0098726F" w:rsidP="0098726F">
      <w:pPr>
        <w:jc w:val="both"/>
        <w:rPr>
          <w:rFonts w:cstheme="minorHAnsi"/>
          <w:i/>
        </w:rPr>
      </w:pPr>
      <w:r w:rsidRPr="006C2B19">
        <w:rPr>
          <w:rFonts w:cstheme="minorHAnsi"/>
          <w:i/>
        </w:rPr>
        <w:t>Προσβασιμότητα και δυνατότητα επέκτασης</w:t>
      </w:r>
    </w:p>
    <w:p w14:paraId="0C3D1107" w14:textId="0EFA6388" w:rsidR="0098726F" w:rsidRPr="00823115" w:rsidRDefault="0098726F" w:rsidP="0098726F">
      <w:pPr>
        <w:spacing w:line="276" w:lineRule="auto"/>
        <w:jc w:val="both"/>
        <w:rPr>
          <w:rFonts w:cstheme="minorHAnsi"/>
          <w:iCs/>
        </w:rPr>
      </w:pPr>
      <w:r w:rsidRPr="00B82755">
        <w:rPr>
          <w:rFonts w:cstheme="minorHAnsi"/>
          <w:iCs/>
        </w:rPr>
        <w:t>Τα εργαστήρια είναι σχεδιασμένα με τέτοιο τρόπο ώστε να μπορούν εύκολα να τροποποιηθούν από τον</w:t>
      </w:r>
      <w:r w:rsidR="007B6380">
        <w:rPr>
          <w:rFonts w:cstheme="minorHAnsi"/>
          <w:iCs/>
        </w:rPr>
        <w:t>/την</w:t>
      </w:r>
      <w:r w:rsidRPr="00B82755">
        <w:rPr>
          <w:rFonts w:cstheme="minorHAnsi"/>
          <w:iCs/>
        </w:rPr>
        <w:t xml:space="preserve"> υπεύθυνο</w:t>
      </w:r>
      <w:r w:rsidR="00EE09B2">
        <w:rPr>
          <w:rFonts w:cstheme="minorHAnsi"/>
          <w:iCs/>
        </w:rPr>
        <w:t>/</w:t>
      </w:r>
      <w:r w:rsidR="007B6380">
        <w:rPr>
          <w:rFonts w:cstheme="minorHAnsi"/>
          <w:iCs/>
        </w:rPr>
        <w:t>η</w:t>
      </w:r>
      <w:r w:rsidRPr="00B82755">
        <w:rPr>
          <w:rFonts w:cstheme="minorHAnsi"/>
          <w:iCs/>
        </w:rPr>
        <w:t xml:space="preserve"> εκπαιδευτικό ώστε να καλύψουν ανάγκες προσβασιμότητας.</w:t>
      </w:r>
    </w:p>
    <w:p w14:paraId="1DC3005A" w14:textId="32B053D5" w:rsidR="0098726F" w:rsidRDefault="0098726F" w:rsidP="0098726F">
      <w:pPr>
        <w:jc w:val="both"/>
        <w:rPr>
          <w:rFonts w:cstheme="minorHAnsi"/>
          <w:iCs/>
        </w:rPr>
      </w:pPr>
      <w:r w:rsidRPr="0098726F">
        <w:rPr>
          <w:rFonts w:cstheme="minorHAnsi"/>
          <w:iCs/>
        </w:rPr>
        <w:t xml:space="preserve">Το παρεχόμενο συνοδευτικό εκπαιδευτικό υλικό (εγχειρίδιο και βίντεο) μπορεί να αξιοποιηθεί για την εξέταση και περαιτέρω προβληματικών που μπορεί να επισημανθούν ως ενδιαφέρουσες από </w:t>
      </w:r>
      <w:r w:rsidR="00EE09B2">
        <w:rPr>
          <w:rFonts w:cstheme="minorHAnsi"/>
          <w:iCs/>
        </w:rPr>
        <w:t>τους/τις</w:t>
      </w:r>
      <w:r w:rsidRPr="0098726F">
        <w:rPr>
          <w:rFonts w:cstheme="minorHAnsi"/>
          <w:iCs/>
        </w:rPr>
        <w:t xml:space="preserve"> συμμετέχοντες</w:t>
      </w:r>
      <w:r w:rsidR="00EE09B2">
        <w:rPr>
          <w:rFonts w:cstheme="minorHAnsi"/>
          <w:iCs/>
        </w:rPr>
        <w:t>/</w:t>
      </w:r>
      <w:proofErr w:type="spellStart"/>
      <w:r w:rsidR="00EE09B2">
        <w:rPr>
          <w:rFonts w:cstheme="minorHAnsi"/>
          <w:iCs/>
        </w:rPr>
        <w:t>ουσες</w:t>
      </w:r>
      <w:proofErr w:type="spellEnd"/>
      <w:r w:rsidRPr="0098726F">
        <w:rPr>
          <w:rFonts w:cstheme="minorHAnsi"/>
          <w:iCs/>
        </w:rPr>
        <w:t xml:space="preserve"> μαθητές</w:t>
      </w:r>
      <w:r w:rsidR="00EE09B2">
        <w:rPr>
          <w:rFonts w:cstheme="minorHAnsi"/>
          <w:iCs/>
        </w:rPr>
        <w:t>/</w:t>
      </w:r>
      <w:proofErr w:type="spellStart"/>
      <w:r w:rsidR="00EE09B2">
        <w:rPr>
          <w:rFonts w:cstheme="minorHAnsi"/>
          <w:iCs/>
        </w:rPr>
        <w:t>τριες</w:t>
      </w:r>
      <w:proofErr w:type="spellEnd"/>
      <w:r w:rsidRPr="0098726F">
        <w:rPr>
          <w:rFonts w:cstheme="minorHAnsi"/>
          <w:iCs/>
        </w:rPr>
        <w:t>. Άλλωστε, το πρόγραμμα έχει σχεδιαστεί ώστε να λειτουργεί ως εισαγωγή στην οικονομική σκέψη και την επιχειρηματικότητα</w:t>
      </w:r>
      <w:r w:rsidR="00EE09B2">
        <w:rPr>
          <w:rFonts w:cstheme="minorHAnsi"/>
          <w:iCs/>
        </w:rPr>
        <w:t>,</w:t>
      </w:r>
      <w:r w:rsidRPr="0098726F">
        <w:rPr>
          <w:rFonts w:cstheme="minorHAnsi"/>
          <w:iCs/>
        </w:rPr>
        <w:t xml:space="preserve"> με απώτερο στόχο να παρακινήσει </w:t>
      </w:r>
      <w:r w:rsidR="00EE09B2">
        <w:rPr>
          <w:rFonts w:cstheme="minorHAnsi"/>
          <w:iCs/>
        </w:rPr>
        <w:t>τους/τις</w:t>
      </w:r>
      <w:r w:rsidRPr="0098726F">
        <w:rPr>
          <w:rFonts w:cstheme="minorHAnsi"/>
          <w:iCs/>
        </w:rPr>
        <w:t xml:space="preserve"> συμμετέχοντες</w:t>
      </w:r>
      <w:r w:rsidR="00EE09B2">
        <w:rPr>
          <w:rFonts w:cstheme="minorHAnsi"/>
          <w:iCs/>
        </w:rPr>
        <w:t>/ουσες</w:t>
      </w:r>
      <w:bookmarkStart w:id="0" w:name="_GoBack"/>
      <w:bookmarkEnd w:id="0"/>
      <w:r w:rsidRPr="0098726F">
        <w:rPr>
          <w:rFonts w:cstheme="minorHAnsi"/>
          <w:iCs/>
        </w:rPr>
        <w:t xml:space="preserve"> να ασχοληθούν περαιτέρω με τα πεδία αυτά.</w:t>
      </w:r>
    </w:p>
    <w:p w14:paraId="14095A08" w14:textId="45CF95C2" w:rsidR="00480B43" w:rsidRDefault="00480B43" w:rsidP="0098726F">
      <w:pPr>
        <w:jc w:val="both"/>
        <w:rPr>
          <w:rFonts w:cstheme="minorHAnsi"/>
          <w:iCs/>
        </w:rPr>
      </w:pPr>
    </w:p>
    <w:p w14:paraId="47B11DCD" w14:textId="77777777" w:rsidR="00480B43" w:rsidRDefault="00480B43" w:rsidP="0098726F">
      <w:pPr>
        <w:jc w:val="both"/>
        <w:rPr>
          <w:rFonts w:cstheme="minorHAnsi"/>
          <w:iCs/>
        </w:rPr>
      </w:pPr>
    </w:p>
    <w:p w14:paraId="00CF8A31" w14:textId="2D47C5CA" w:rsidR="008E785D" w:rsidRPr="008E785D" w:rsidRDefault="008E785D" w:rsidP="008E785D">
      <w:pPr>
        <w:rPr>
          <w:rFonts w:ascii="Calibri" w:eastAsia="Calibri" w:hAnsi="Calibri" w:cs="Calibri"/>
          <w:b/>
          <w:bCs/>
          <w:iCs/>
        </w:rPr>
      </w:pPr>
    </w:p>
    <w:sectPr w:rsidR="008E785D" w:rsidRPr="008E7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1345"/>
    <w:multiLevelType w:val="hybridMultilevel"/>
    <w:tmpl w:val="C8202092"/>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B7A59"/>
    <w:multiLevelType w:val="hybridMultilevel"/>
    <w:tmpl w:val="270EC1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A16898"/>
    <w:multiLevelType w:val="hybridMultilevel"/>
    <w:tmpl w:val="5038E016"/>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778E0"/>
    <w:multiLevelType w:val="hybridMultilevel"/>
    <w:tmpl w:val="CB8EBE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4437BC7"/>
    <w:multiLevelType w:val="hybridMultilevel"/>
    <w:tmpl w:val="12DC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BBE7F37"/>
    <w:multiLevelType w:val="hybridMultilevel"/>
    <w:tmpl w:val="2D42A0B0"/>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4296D"/>
    <w:multiLevelType w:val="hybridMultilevel"/>
    <w:tmpl w:val="F9B2B9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4F86E5B"/>
    <w:multiLevelType w:val="hybridMultilevel"/>
    <w:tmpl w:val="2E746F58"/>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D75F1"/>
    <w:multiLevelType w:val="hybridMultilevel"/>
    <w:tmpl w:val="A4F018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8EF62C7"/>
    <w:multiLevelType w:val="hybridMultilevel"/>
    <w:tmpl w:val="162AB9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A482249"/>
    <w:multiLevelType w:val="hybridMultilevel"/>
    <w:tmpl w:val="71DEBC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4F477AC"/>
    <w:multiLevelType w:val="hybridMultilevel"/>
    <w:tmpl w:val="056A2236"/>
    <w:lvl w:ilvl="0" w:tplc="D4660CBC">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2"/>
  </w:num>
  <w:num w:numId="5">
    <w:abstractNumId w:val="5"/>
  </w:num>
  <w:num w:numId="6">
    <w:abstractNumId w:val="9"/>
  </w:num>
  <w:num w:numId="7">
    <w:abstractNumId w:val="10"/>
  </w:num>
  <w:num w:numId="8">
    <w:abstractNumId w:val="3"/>
  </w:num>
  <w:num w:numId="9">
    <w:abstractNumId w:val="4"/>
  </w:num>
  <w:num w:numId="10">
    <w:abstractNumId w:val="6"/>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6F"/>
    <w:rsid w:val="000C02F6"/>
    <w:rsid w:val="00242841"/>
    <w:rsid w:val="00257782"/>
    <w:rsid w:val="002657B7"/>
    <w:rsid w:val="00297BA5"/>
    <w:rsid w:val="002A388C"/>
    <w:rsid w:val="003245D1"/>
    <w:rsid w:val="003E7C18"/>
    <w:rsid w:val="004301E3"/>
    <w:rsid w:val="00480B43"/>
    <w:rsid w:val="004841CE"/>
    <w:rsid w:val="00541614"/>
    <w:rsid w:val="005B5639"/>
    <w:rsid w:val="005C69CF"/>
    <w:rsid w:val="006C2B19"/>
    <w:rsid w:val="006D7923"/>
    <w:rsid w:val="00732F28"/>
    <w:rsid w:val="00774303"/>
    <w:rsid w:val="0079610D"/>
    <w:rsid w:val="007B6380"/>
    <w:rsid w:val="007C5542"/>
    <w:rsid w:val="0084482A"/>
    <w:rsid w:val="00881015"/>
    <w:rsid w:val="008A28BB"/>
    <w:rsid w:val="008E785D"/>
    <w:rsid w:val="0098726F"/>
    <w:rsid w:val="00997630"/>
    <w:rsid w:val="009F1ED6"/>
    <w:rsid w:val="00B855C8"/>
    <w:rsid w:val="00C120F0"/>
    <w:rsid w:val="00C7524F"/>
    <w:rsid w:val="00C93851"/>
    <w:rsid w:val="00CA6864"/>
    <w:rsid w:val="00D33AE6"/>
    <w:rsid w:val="00D903EA"/>
    <w:rsid w:val="00DB11DC"/>
    <w:rsid w:val="00E53198"/>
    <w:rsid w:val="00E70543"/>
    <w:rsid w:val="00E805E7"/>
    <w:rsid w:val="00ED36AB"/>
    <w:rsid w:val="00EE09B2"/>
    <w:rsid w:val="00FF65E4"/>
    <w:rsid w:val="00FF6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C0D5"/>
  <w15:chartTrackingRefBased/>
  <w15:docId w15:val="{38C9323F-B2FE-4E00-924B-B5060C624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l-GR"/>
    </w:rPr>
  </w:style>
  <w:style w:type="paragraph" w:styleId="1">
    <w:name w:val="heading 1"/>
    <w:basedOn w:val="a"/>
    <w:next w:val="a"/>
    <w:link w:val="1Char"/>
    <w:uiPriority w:val="9"/>
    <w:qFormat/>
    <w:rsid w:val="009872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872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8726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8726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8726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872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872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872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872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8726F"/>
    <w:rPr>
      <w:rFonts w:asciiTheme="majorHAnsi" w:eastAsiaTheme="majorEastAsia" w:hAnsiTheme="majorHAnsi" w:cstheme="majorBidi"/>
      <w:color w:val="0F4761" w:themeColor="accent1" w:themeShade="BF"/>
      <w:sz w:val="40"/>
      <w:szCs w:val="40"/>
      <w:lang w:val="el-GR"/>
    </w:rPr>
  </w:style>
  <w:style w:type="character" w:customStyle="1" w:styleId="2Char">
    <w:name w:val="Επικεφαλίδα 2 Char"/>
    <w:basedOn w:val="a0"/>
    <w:link w:val="2"/>
    <w:uiPriority w:val="9"/>
    <w:semiHidden/>
    <w:rsid w:val="0098726F"/>
    <w:rPr>
      <w:rFonts w:asciiTheme="majorHAnsi" w:eastAsiaTheme="majorEastAsia" w:hAnsiTheme="majorHAnsi" w:cstheme="majorBidi"/>
      <w:color w:val="0F4761" w:themeColor="accent1" w:themeShade="BF"/>
      <w:sz w:val="32"/>
      <w:szCs w:val="32"/>
      <w:lang w:val="el-GR"/>
    </w:rPr>
  </w:style>
  <w:style w:type="character" w:customStyle="1" w:styleId="3Char">
    <w:name w:val="Επικεφαλίδα 3 Char"/>
    <w:basedOn w:val="a0"/>
    <w:link w:val="3"/>
    <w:uiPriority w:val="9"/>
    <w:semiHidden/>
    <w:rsid w:val="0098726F"/>
    <w:rPr>
      <w:rFonts w:eastAsiaTheme="majorEastAsia" w:cstheme="majorBidi"/>
      <w:color w:val="0F4761" w:themeColor="accent1" w:themeShade="BF"/>
      <w:sz w:val="28"/>
      <w:szCs w:val="28"/>
      <w:lang w:val="el-GR"/>
    </w:rPr>
  </w:style>
  <w:style w:type="character" w:customStyle="1" w:styleId="4Char">
    <w:name w:val="Επικεφαλίδα 4 Char"/>
    <w:basedOn w:val="a0"/>
    <w:link w:val="4"/>
    <w:uiPriority w:val="9"/>
    <w:semiHidden/>
    <w:rsid w:val="0098726F"/>
    <w:rPr>
      <w:rFonts w:eastAsiaTheme="majorEastAsia" w:cstheme="majorBidi"/>
      <w:i/>
      <w:iCs/>
      <w:color w:val="0F4761" w:themeColor="accent1" w:themeShade="BF"/>
      <w:lang w:val="el-GR"/>
    </w:rPr>
  </w:style>
  <w:style w:type="character" w:customStyle="1" w:styleId="5Char">
    <w:name w:val="Επικεφαλίδα 5 Char"/>
    <w:basedOn w:val="a0"/>
    <w:link w:val="5"/>
    <w:uiPriority w:val="9"/>
    <w:semiHidden/>
    <w:rsid w:val="0098726F"/>
    <w:rPr>
      <w:rFonts w:eastAsiaTheme="majorEastAsia" w:cstheme="majorBidi"/>
      <w:color w:val="0F4761" w:themeColor="accent1" w:themeShade="BF"/>
      <w:lang w:val="el-GR"/>
    </w:rPr>
  </w:style>
  <w:style w:type="character" w:customStyle="1" w:styleId="6Char">
    <w:name w:val="Επικεφαλίδα 6 Char"/>
    <w:basedOn w:val="a0"/>
    <w:link w:val="6"/>
    <w:uiPriority w:val="9"/>
    <w:semiHidden/>
    <w:rsid w:val="0098726F"/>
    <w:rPr>
      <w:rFonts w:eastAsiaTheme="majorEastAsia" w:cstheme="majorBidi"/>
      <w:i/>
      <w:iCs/>
      <w:color w:val="595959" w:themeColor="text1" w:themeTint="A6"/>
      <w:lang w:val="el-GR"/>
    </w:rPr>
  </w:style>
  <w:style w:type="character" w:customStyle="1" w:styleId="7Char">
    <w:name w:val="Επικεφαλίδα 7 Char"/>
    <w:basedOn w:val="a0"/>
    <w:link w:val="7"/>
    <w:uiPriority w:val="9"/>
    <w:semiHidden/>
    <w:rsid w:val="0098726F"/>
    <w:rPr>
      <w:rFonts w:eastAsiaTheme="majorEastAsia" w:cstheme="majorBidi"/>
      <w:color w:val="595959" w:themeColor="text1" w:themeTint="A6"/>
      <w:lang w:val="el-GR"/>
    </w:rPr>
  </w:style>
  <w:style w:type="character" w:customStyle="1" w:styleId="8Char">
    <w:name w:val="Επικεφαλίδα 8 Char"/>
    <w:basedOn w:val="a0"/>
    <w:link w:val="8"/>
    <w:uiPriority w:val="9"/>
    <w:semiHidden/>
    <w:rsid w:val="0098726F"/>
    <w:rPr>
      <w:rFonts w:eastAsiaTheme="majorEastAsia" w:cstheme="majorBidi"/>
      <w:i/>
      <w:iCs/>
      <w:color w:val="272727" w:themeColor="text1" w:themeTint="D8"/>
      <w:lang w:val="el-GR"/>
    </w:rPr>
  </w:style>
  <w:style w:type="character" w:customStyle="1" w:styleId="9Char">
    <w:name w:val="Επικεφαλίδα 9 Char"/>
    <w:basedOn w:val="a0"/>
    <w:link w:val="9"/>
    <w:uiPriority w:val="9"/>
    <w:semiHidden/>
    <w:rsid w:val="0098726F"/>
    <w:rPr>
      <w:rFonts w:eastAsiaTheme="majorEastAsia" w:cstheme="majorBidi"/>
      <w:color w:val="272727" w:themeColor="text1" w:themeTint="D8"/>
      <w:lang w:val="el-GR"/>
    </w:rPr>
  </w:style>
  <w:style w:type="paragraph" w:styleId="a3">
    <w:name w:val="Title"/>
    <w:basedOn w:val="a"/>
    <w:next w:val="a"/>
    <w:link w:val="Char"/>
    <w:uiPriority w:val="10"/>
    <w:qFormat/>
    <w:rsid w:val="009872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8726F"/>
    <w:rPr>
      <w:rFonts w:asciiTheme="majorHAnsi" w:eastAsiaTheme="majorEastAsia" w:hAnsiTheme="majorHAnsi" w:cstheme="majorBidi"/>
      <w:spacing w:val="-10"/>
      <w:kern w:val="28"/>
      <w:sz w:val="56"/>
      <w:szCs w:val="56"/>
      <w:lang w:val="el-GR"/>
    </w:rPr>
  </w:style>
  <w:style w:type="paragraph" w:styleId="a4">
    <w:name w:val="Subtitle"/>
    <w:basedOn w:val="a"/>
    <w:next w:val="a"/>
    <w:link w:val="Char0"/>
    <w:uiPriority w:val="11"/>
    <w:qFormat/>
    <w:rsid w:val="0098726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8726F"/>
    <w:rPr>
      <w:rFonts w:eastAsiaTheme="majorEastAsia" w:cstheme="majorBidi"/>
      <w:color w:val="595959" w:themeColor="text1" w:themeTint="A6"/>
      <w:spacing w:val="15"/>
      <w:sz w:val="28"/>
      <w:szCs w:val="28"/>
      <w:lang w:val="el-GR"/>
    </w:rPr>
  </w:style>
  <w:style w:type="paragraph" w:styleId="a5">
    <w:name w:val="Quote"/>
    <w:basedOn w:val="a"/>
    <w:next w:val="a"/>
    <w:link w:val="Char1"/>
    <w:uiPriority w:val="29"/>
    <w:qFormat/>
    <w:rsid w:val="0098726F"/>
    <w:pPr>
      <w:spacing w:before="160"/>
      <w:jc w:val="center"/>
    </w:pPr>
    <w:rPr>
      <w:i/>
      <w:iCs/>
      <w:color w:val="404040" w:themeColor="text1" w:themeTint="BF"/>
    </w:rPr>
  </w:style>
  <w:style w:type="character" w:customStyle="1" w:styleId="Char1">
    <w:name w:val="Απόσπασμα Char"/>
    <w:basedOn w:val="a0"/>
    <w:link w:val="a5"/>
    <w:uiPriority w:val="29"/>
    <w:rsid w:val="0098726F"/>
    <w:rPr>
      <w:i/>
      <w:iCs/>
      <w:color w:val="404040" w:themeColor="text1" w:themeTint="BF"/>
      <w:lang w:val="el-GR"/>
    </w:rPr>
  </w:style>
  <w:style w:type="paragraph" w:styleId="a6">
    <w:name w:val="List Paragraph"/>
    <w:basedOn w:val="a"/>
    <w:uiPriority w:val="34"/>
    <w:qFormat/>
    <w:rsid w:val="0098726F"/>
    <w:pPr>
      <w:ind w:left="720"/>
      <w:contextualSpacing/>
    </w:pPr>
  </w:style>
  <w:style w:type="character" w:styleId="a7">
    <w:name w:val="Intense Emphasis"/>
    <w:basedOn w:val="a0"/>
    <w:uiPriority w:val="21"/>
    <w:qFormat/>
    <w:rsid w:val="0098726F"/>
    <w:rPr>
      <w:i/>
      <w:iCs/>
      <w:color w:val="0F4761" w:themeColor="accent1" w:themeShade="BF"/>
    </w:rPr>
  </w:style>
  <w:style w:type="paragraph" w:styleId="a8">
    <w:name w:val="Intense Quote"/>
    <w:basedOn w:val="a"/>
    <w:next w:val="a"/>
    <w:link w:val="Char2"/>
    <w:uiPriority w:val="30"/>
    <w:qFormat/>
    <w:rsid w:val="009872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8726F"/>
    <w:rPr>
      <w:i/>
      <w:iCs/>
      <w:color w:val="0F4761" w:themeColor="accent1" w:themeShade="BF"/>
      <w:lang w:val="el-GR"/>
    </w:rPr>
  </w:style>
  <w:style w:type="character" w:styleId="a9">
    <w:name w:val="Intense Reference"/>
    <w:basedOn w:val="a0"/>
    <w:uiPriority w:val="32"/>
    <w:qFormat/>
    <w:rsid w:val="0098726F"/>
    <w:rPr>
      <w:b/>
      <w:bCs/>
      <w:smallCaps/>
      <w:color w:val="0F4761" w:themeColor="accent1" w:themeShade="BF"/>
      <w:spacing w:val="5"/>
    </w:rPr>
  </w:style>
  <w:style w:type="table" w:styleId="aa">
    <w:name w:val="Table Grid"/>
    <w:basedOn w:val="a1"/>
    <w:uiPriority w:val="59"/>
    <w:rsid w:val="0098726F"/>
    <w:pPr>
      <w:spacing w:after="0" w:line="240" w:lineRule="auto"/>
    </w:pPr>
    <w:rPr>
      <w:rFonts w:ascii="Times New Roman" w:eastAsia="Times New Roman" w:hAnsi="Times New Roman" w:cs="Times New Roman"/>
      <w:kern w:val="0"/>
      <w:sz w:val="20"/>
      <w:szCs w:val="20"/>
      <w:lang w:val="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98726F"/>
    <w:rPr>
      <w:color w:val="467886" w:themeColor="hyperlink"/>
      <w:u w:val="single"/>
    </w:rPr>
  </w:style>
  <w:style w:type="table" w:customStyle="1" w:styleId="10">
    <w:name w:val="Πλέγμα πίνακα1"/>
    <w:basedOn w:val="a1"/>
    <w:next w:val="aa"/>
    <w:uiPriority w:val="39"/>
    <w:rsid w:val="008E785D"/>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90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oikonomikiolympiada" TargetMode="External"/><Relationship Id="rId5" Type="http://schemas.openxmlformats.org/officeDocument/2006/relationships/hyperlink" Target="https://drive.google.com/drive/folders/1tbEwAuXPuCaomBJL8jY0LfmD9LBX4U6y?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1017</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Georgios Archontas</dc:creator>
  <cp:keywords/>
  <dc:description/>
  <cp:lastModifiedBy>Στειακάκης Χρυσοβαλάντης</cp:lastModifiedBy>
  <cp:revision>4</cp:revision>
  <dcterms:created xsi:type="dcterms:W3CDTF">2024-05-15T08:36:00Z</dcterms:created>
  <dcterms:modified xsi:type="dcterms:W3CDTF">2024-11-11T08:36:00Z</dcterms:modified>
</cp:coreProperties>
</file>