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7A" w:rsidRDefault="009B0F7A" w:rsidP="00E161EB">
      <w:pPr>
        <w:pStyle w:val="2"/>
        <w:spacing w:before="52"/>
        <w:jc w:val="both"/>
        <w:rPr>
          <w:rFonts w:asciiTheme="minorHAnsi" w:hAnsiTheme="minorHAnsi" w:cstheme="minorHAnsi"/>
          <w:sz w:val="22"/>
          <w:szCs w:val="22"/>
        </w:rPr>
      </w:pPr>
    </w:p>
    <w:p w:rsidR="00E161EB" w:rsidRPr="00B06DA1" w:rsidRDefault="00E161EB" w:rsidP="00E161EB">
      <w:pPr>
        <w:pStyle w:val="2"/>
        <w:spacing w:before="52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Φύλλο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εργασίας: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Γαλάζια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ροζ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παιχνίδια,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συμβατικά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ηλεκτρονικά</w:t>
      </w:r>
    </w:p>
    <w:p w:rsidR="00E161EB" w:rsidRPr="00B06DA1" w:rsidRDefault="00E161EB" w:rsidP="00E161EB">
      <w:pPr>
        <w:pStyle w:val="a3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:rsidR="00E161EB" w:rsidRPr="00B06DA1" w:rsidRDefault="00E161EB" w:rsidP="00E161EB">
      <w:pPr>
        <w:pStyle w:val="a3"/>
        <w:spacing w:before="1" w:line="276" w:lineRule="auto"/>
        <w:ind w:left="1100" w:right="1796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b/>
          <w:sz w:val="22"/>
          <w:szCs w:val="22"/>
        </w:rPr>
        <w:t xml:space="preserve">Αφόρμηση: </w:t>
      </w:r>
      <w:r w:rsidRPr="00B06DA1">
        <w:rPr>
          <w:rFonts w:asciiTheme="minorHAnsi" w:hAnsiTheme="minorHAnsi" w:cstheme="minorHAnsi"/>
          <w:sz w:val="22"/>
          <w:szCs w:val="22"/>
        </w:rPr>
        <w:t>Αναφέρετ</w:t>
      </w:r>
      <w:r w:rsidR="00B06DA1">
        <w:rPr>
          <w:rFonts w:asciiTheme="minorHAnsi" w:hAnsiTheme="minorHAnsi" w:cstheme="minorHAnsi"/>
          <w:sz w:val="22"/>
          <w:szCs w:val="22"/>
        </w:rPr>
        <w:t>ε το αγαπημένο σας παιχνίδι. Ο/η Ε</w:t>
      </w:r>
      <w:r w:rsidRPr="00B06DA1">
        <w:rPr>
          <w:rFonts w:asciiTheme="minorHAnsi" w:hAnsiTheme="minorHAnsi" w:cstheme="minorHAnsi"/>
          <w:sz w:val="22"/>
          <w:szCs w:val="22"/>
        </w:rPr>
        <w:t>κπαιδευτικός γράφει στον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πίνακα σε δύο στήλες τις απαντήσεις των αγοριών και των κοριτσιών. Ακολουθεί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σύγκριση και συζήτηση.</w:t>
      </w:r>
    </w:p>
    <w:p w:rsidR="00E161EB" w:rsidRDefault="00E161EB" w:rsidP="00E161EB">
      <w:pPr>
        <w:pStyle w:val="2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Δραστηριότητα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1η:</w:t>
      </w:r>
      <w:r w:rsidR="00B13182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Αγοράζουμε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παιχνίδια</w:t>
      </w:r>
    </w:p>
    <w:p w:rsidR="00B06DA1" w:rsidRPr="00B06DA1" w:rsidRDefault="00B06DA1" w:rsidP="00B06DA1"/>
    <w:p w:rsidR="00E161EB" w:rsidRPr="00B06DA1" w:rsidRDefault="00E161EB" w:rsidP="00E161EB">
      <w:pPr>
        <w:pStyle w:val="a3"/>
        <w:spacing w:before="43" w:line="276" w:lineRule="auto"/>
        <w:ind w:left="1100" w:right="1797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Τι παιχνίδια θα αγόραζες για ένα αγόρι φίλο σου και για ένα κορίτσι φίλη σου;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 xml:space="preserve">Διάλεξε από την λίστα που ακολουθεί. Στο πίνακα ο-η εκπαιδευτικός καταγράφει </w:t>
      </w:r>
      <w:r w:rsidR="00B06DA1">
        <w:rPr>
          <w:rFonts w:asciiTheme="minorHAnsi" w:hAnsiTheme="minorHAnsi" w:cstheme="minorHAnsi"/>
          <w:sz w:val="22"/>
          <w:szCs w:val="22"/>
        </w:rPr>
        <w:t xml:space="preserve">τις </w:t>
      </w:r>
      <w:r w:rsidRPr="00B06DA1">
        <w:rPr>
          <w:rFonts w:asciiTheme="minorHAnsi" w:hAnsiTheme="minorHAnsi" w:cstheme="minorHAnsi"/>
          <w:sz w:val="22"/>
          <w:szCs w:val="22"/>
        </w:rPr>
        <w:t>απαντήσεις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των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παιδιών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ανά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φύλο.</w:t>
      </w:r>
      <w:r w:rsidR="00B06DA1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Ακολουθεί</w:t>
      </w:r>
      <w:r w:rsidR="00B06DA1">
        <w:rPr>
          <w:rFonts w:asciiTheme="minorHAnsi" w:hAnsiTheme="minorHAnsi" w:cstheme="minorHAnsi"/>
          <w:sz w:val="22"/>
          <w:szCs w:val="22"/>
        </w:rPr>
        <w:t xml:space="preserve"> σ</w:t>
      </w:r>
      <w:r w:rsidRPr="00B06DA1">
        <w:rPr>
          <w:rFonts w:asciiTheme="minorHAnsi" w:hAnsiTheme="minorHAnsi" w:cstheme="minorHAnsi"/>
          <w:sz w:val="22"/>
          <w:szCs w:val="22"/>
        </w:rPr>
        <w:t>υζήτηση.</w:t>
      </w:r>
    </w:p>
    <w:p w:rsidR="00E161EB" w:rsidRPr="00B06DA1" w:rsidRDefault="00E161EB" w:rsidP="00E161EB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:rsidR="00E161EB" w:rsidRPr="00B06DA1" w:rsidRDefault="00E161EB" w:rsidP="00A664B2">
      <w:pPr>
        <w:pStyle w:val="a5"/>
        <w:numPr>
          <w:ilvl w:val="0"/>
          <w:numId w:val="4"/>
        </w:numPr>
        <w:tabs>
          <w:tab w:val="left" w:pos="1821"/>
        </w:tabs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Φιγούρες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δράσης-αξεσουάρ-όπλα-εργαλεία-οχήματα</w:t>
      </w:r>
    </w:p>
    <w:p w:rsidR="00E161EB" w:rsidRPr="00B06DA1" w:rsidRDefault="00E161EB" w:rsidP="00A664B2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Ζωάκια</w:t>
      </w:r>
    </w:p>
    <w:p w:rsidR="00E161EB" w:rsidRPr="00B06DA1" w:rsidRDefault="00E161EB" w:rsidP="00A664B2">
      <w:pPr>
        <w:pStyle w:val="a5"/>
        <w:numPr>
          <w:ilvl w:val="0"/>
          <w:numId w:val="4"/>
        </w:numPr>
        <w:tabs>
          <w:tab w:val="left" w:pos="1821"/>
        </w:tabs>
        <w:spacing w:before="45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Αυτοκίνητα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και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τηλεκατευθυνόμενα</w:t>
      </w:r>
    </w:p>
    <w:p w:rsidR="00E161EB" w:rsidRDefault="00E161EB" w:rsidP="00A664B2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Κατασκευές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(συναρμολογούμενα,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τουβλάκια</w:t>
      </w:r>
      <w:r w:rsidR="00B06DA1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κλπ)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line="292" w:lineRule="exact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Δημιουργικά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παιχνίδια(τουβλάκια,</w:t>
      </w:r>
      <w:r w:rsidR="00B13182"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πλαστελίνες)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Κούκλες-κουκλόσπιτα-αξεσουάρ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μόδας-οικοσκευή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Εκπαιδευτικά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παιχνίδια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6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Ηλεκτρονικά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παιχνίδια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Επιτραπέζια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παιχνίδια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Κατασκευή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μοντέλων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5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Φυσική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δραστηριότητα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και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επιδεξιότητα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(μπάλα,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πατίνι,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ποδήλατο)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Παζλ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6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Επιστημονικά(πειράματα,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μικροσκόπιο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κλπ)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76"/>
        </w:tabs>
        <w:spacing w:before="43"/>
        <w:ind w:left="1875" w:hanging="416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Παιχνίδια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μουσικής</w:t>
      </w:r>
    </w:p>
    <w:p w:rsidR="00B06DA1" w:rsidRPr="00B06DA1" w:rsidRDefault="00B06DA1" w:rsidP="00B06DA1">
      <w:pPr>
        <w:pStyle w:val="a5"/>
        <w:numPr>
          <w:ilvl w:val="0"/>
          <w:numId w:val="4"/>
        </w:numPr>
        <w:tabs>
          <w:tab w:val="left" w:pos="1821"/>
        </w:tabs>
        <w:spacing w:before="43"/>
        <w:ind w:hanging="361"/>
        <w:jc w:val="left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</w:rPr>
        <w:t>Παιχνίδια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για</w:t>
      </w:r>
      <w:r>
        <w:rPr>
          <w:rFonts w:asciiTheme="minorHAnsi" w:hAnsiTheme="minorHAnsi" w:cstheme="minorHAnsi"/>
        </w:rPr>
        <w:t xml:space="preserve"> </w:t>
      </w:r>
      <w:r w:rsidRPr="00B06DA1">
        <w:rPr>
          <w:rFonts w:asciiTheme="minorHAnsi" w:hAnsiTheme="minorHAnsi" w:cstheme="minorHAnsi"/>
        </w:rPr>
        <w:t>ανταλλαγή-κάρτες-τάπες</w:t>
      </w:r>
    </w:p>
    <w:p w:rsidR="00B06DA1" w:rsidRPr="00B06DA1" w:rsidRDefault="00B06DA1" w:rsidP="00B06DA1">
      <w:pPr>
        <w:pStyle w:val="a3"/>
        <w:spacing w:before="1"/>
        <w:rPr>
          <w:rFonts w:asciiTheme="minorHAnsi" w:hAnsiTheme="minorHAnsi" w:cstheme="minorHAnsi"/>
          <w:sz w:val="22"/>
          <w:szCs w:val="22"/>
        </w:rPr>
      </w:pPr>
    </w:p>
    <w:p w:rsidR="00B06DA1" w:rsidRPr="00B06DA1" w:rsidRDefault="00B06DA1" w:rsidP="00B06DA1">
      <w:pPr>
        <w:pStyle w:val="a3"/>
        <w:spacing w:before="4"/>
        <w:rPr>
          <w:rFonts w:asciiTheme="minorHAnsi" w:hAnsiTheme="minorHAnsi" w:cstheme="minorHAnsi"/>
          <w:b/>
          <w:sz w:val="22"/>
          <w:szCs w:val="22"/>
        </w:rPr>
      </w:pPr>
    </w:p>
    <w:p w:rsidR="00B06DA1" w:rsidRPr="00B06DA1" w:rsidRDefault="00B06DA1" w:rsidP="00B06DA1">
      <w:pPr>
        <w:ind w:left="1100"/>
        <w:rPr>
          <w:rFonts w:asciiTheme="minorHAnsi" w:hAnsiTheme="minorHAnsi" w:cstheme="minorHAnsi"/>
          <w:b/>
        </w:rPr>
      </w:pPr>
      <w:r w:rsidRPr="00B06DA1">
        <w:rPr>
          <w:rFonts w:asciiTheme="minorHAnsi" w:hAnsiTheme="minorHAnsi" w:cstheme="minorHAnsi"/>
          <w:b/>
        </w:rPr>
        <w:t>Δραστηριότητα</w:t>
      </w:r>
      <w:r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  <w:spacing w:val="-4"/>
        </w:rPr>
        <w:t>2</w:t>
      </w:r>
      <w:r w:rsidRPr="00B06DA1">
        <w:rPr>
          <w:rFonts w:asciiTheme="minorHAnsi" w:hAnsiTheme="minorHAnsi" w:cstheme="minorHAnsi"/>
          <w:b/>
          <w:spacing w:val="-4"/>
          <w:vertAlign w:val="superscript"/>
        </w:rPr>
        <w:t>η</w:t>
      </w:r>
      <w:r w:rsidRPr="00B06DA1">
        <w:rPr>
          <w:rFonts w:asciiTheme="minorHAnsi" w:hAnsiTheme="minorHAnsi" w:cstheme="minorHAnsi"/>
          <w:b/>
          <w:spacing w:val="-4"/>
        </w:rPr>
        <w:t>:</w:t>
      </w:r>
      <w:r w:rsidRPr="00B06DA1">
        <w:rPr>
          <w:rFonts w:asciiTheme="minorHAnsi" w:hAnsiTheme="minorHAnsi" w:cstheme="minorHAnsi"/>
          <w:b/>
        </w:rPr>
        <w:t>Κορίτσια</w:t>
      </w:r>
      <w:r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στον</w:t>
      </w:r>
      <w:r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κόσμο</w:t>
      </w:r>
      <w:r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των</w:t>
      </w:r>
      <w:r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βιντεοπαιχνιδιών</w:t>
      </w:r>
    </w:p>
    <w:p w:rsidR="00B06DA1" w:rsidRPr="00B06DA1" w:rsidRDefault="00B06DA1" w:rsidP="00B06DA1">
      <w:pPr>
        <w:pStyle w:val="a3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:rsid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Οι γυναικείοι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χαρακτήρες προσδιορίζονται από τη θηλυκότητά τους και στον κόσμο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των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βιντεοπαιχνιδιών.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Ακόμη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ισχυρά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κορίτσια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που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πρωταγωνιστούν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βινετοπαιχνίδια και έχουν σούπερ δυνάμεις στηρίζονται στη θηλυκότητά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τους για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να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πετύχουν</w:t>
      </w:r>
      <w:r>
        <w:rPr>
          <w:rFonts w:asciiTheme="minorHAnsi" w:hAnsiTheme="minorHAnsi" w:cstheme="minorHAnsi"/>
          <w:sz w:val="22"/>
          <w:szCs w:val="22"/>
        </w:rPr>
        <w:t xml:space="preserve"> τους </w:t>
      </w:r>
      <w:r w:rsidRPr="00B06DA1">
        <w:rPr>
          <w:rFonts w:asciiTheme="minorHAnsi" w:hAnsiTheme="minorHAnsi" w:cstheme="minorHAnsi"/>
          <w:sz w:val="22"/>
          <w:szCs w:val="22"/>
        </w:rPr>
        <w:t>σκοπούς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του.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λιγότερο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δυναμικοί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γυναικείοι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χαρακτήρες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προσδιορίζονται μέσα από το αίσθημά τους για τον άνδρα πρωταγωνιστή. Όταν δε,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υπάρχουν περισσότεροι γυναικείοι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χαρακτήρες ανταγωνίζονται για το ενδιαφέρον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του.</w:t>
      </w:r>
    </w:p>
    <w:p w:rsidR="00B06DA1" w:rsidRDefault="00B06DA1" w:rsidP="00B06DA1">
      <w:pPr>
        <w:tabs>
          <w:tab w:val="left" w:pos="1821"/>
        </w:tabs>
        <w:spacing w:before="43"/>
        <w:rPr>
          <w:rFonts w:asciiTheme="minorHAnsi" w:hAnsiTheme="minorHAnsi" w:cstheme="minorHAnsi"/>
        </w:rPr>
      </w:pPr>
    </w:p>
    <w:p w:rsid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</w:p>
    <w:p w:rsid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</w:p>
    <w:p w:rsid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</w:p>
    <w:p w:rsid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</w:p>
    <w:p w:rsidR="00B06DA1" w:rsidRDefault="00B06DA1" w:rsidP="00D565E3">
      <w:pPr>
        <w:pStyle w:val="a3"/>
        <w:spacing w:line="276" w:lineRule="auto"/>
        <w:ind w:right="1795"/>
        <w:jc w:val="both"/>
        <w:rPr>
          <w:rFonts w:asciiTheme="minorHAnsi" w:hAnsiTheme="minorHAnsi" w:cstheme="minorHAnsi"/>
          <w:sz w:val="22"/>
          <w:szCs w:val="22"/>
        </w:rPr>
      </w:pPr>
    </w:p>
    <w:p w:rsidR="00B06DA1" w:rsidRPr="00B06DA1" w:rsidRDefault="00B06DA1" w:rsidP="00B06DA1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1218519</wp:posOffset>
            </wp:positionH>
            <wp:positionV relativeFrom="paragraph">
              <wp:posOffset>911778</wp:posOffset>
            </wp:positionV>
            <wp:extent cx="5154958" cy="2451735"/>
            <wp:effectExtent l="0" t="0" r="0" b="0"/>
            <wp:wrapTopAndBottom/>
            <wp:docPr id="5" name="image52.jpeg" descr="hottest-video-game-characters-top-5-snapmu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5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4958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06DA1">
        <w:rPr>
          <w:rFonts w:asciiTheme="minorHAnsi" w:hAnsiTheme="minorHAnsi" w:cstheme="minorHAnsi"/>
          <w:sz w:val="22"/>
          <w:szCs w:val="22"/>
        </w:rPr>
        <w:t>Στην εικόνα που ακολουθεί εμφανίζονται οι δημοφιλέστερες γυναικείες φιγούρες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των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ηλεκτρονικών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παιχνιδιών.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Περιγράψτε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κοινά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χαρακτηριστικά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τους.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σωματότυπός τους είναι συνηθισμένος</w:t>
      </w:r>
      <w:r>
        <w:rPr>
          <w:rFonts w:asciiTheme="minorHAnsi" w:hAnsiTheme="minorHAnsi" w:cstheme="minorHAnsi"/>
          <w:sz w:val="22"/>
          <w:szCs w:val="22"/>
        </w:rPr>
        <w:t>; Ποιες προσδοκίες γεννάει στον/</w:t>
      </w:r>
      <w:r w:rsidRPr="00B06DA1">
        <w:rPr>
          <w:rFonts w:asciiTheme="minorHAnsi" w:hAnsiTheme="minorHAnsi" w:cstheme="minorHAnsi"/>
          <w:sz w:val="22"/>
          <w:szCs w:val="22"/>
        </w:rPr>
        <w:t>στην</w:t>
      </w:r>
      <w:r>
        <w:rPr>
          <w:rFonts w:asciiTheme="minorHAnsi" w:hAnsiTheme="minorHAnsi" w:cstheme="minorHAnsi"/>
          <w:sz w:val="22"/>
          <w:szCs w:val="22"/>
        </w:rPr>
        <w:t xml:space="preserve"> θεατή </w:t>
      </w:r>
      <w:r w:rsidRPr="00B06DA1">
        <w:rPr>
          <w:rFonts w:asciiTheme="minorHAnsi" w:hAnsiTheme="minorHAnsi" w:cstheme="minorHAnsi"/>
          <w:sz w:val="22"/>
          <w:szCs w:val="22"/>
        </w:rPr>
        <w:t>τους;</w:t>
      </w:r>
    </w:p>
    <w:p w:rsidR="00B06DA1" w:rsidRDefault="00B06DA1" w:rsidP="00B06DA1">
      <w:pPr>
        <w:tabs>
          <w:tab w:val="left" w:pos="1821"/>
        </w:tabs>
        <w:spacing w:before="43"/>
        <w:rPr>
          <w:rFonts w:asciiTheme="minorHAnsi" w:hAnsiTheme="minorHAnsi" w:cstheme="minorHAnsi"/>
        </w:rPr>
      </w:pPr>
    </w:p>
    <w:p w:rsidR="00B06DA1" w:rsidRPr="00B06DA1" w:rsidRDefault="00B06DA1" w:rsidP="00B06DA1">
      <w:pPr>
        <w:pStyle w:val="2"/>
        <w:spacing w:before="60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https://rb.gy/q16uxs</w:t>
      </w:r>
    </w:p>
    <w:p w:rsidR="00B06DA1" w:rsidRDefault="00B06DA1" w:rsidP="00B06DA1">
      <w:pPr>
        <w:tabs>
          <w:tab w:val="left" w:pos="1821"/>
        </w:tabs>
        <w:spacing w:before="43"/>
        <w:rPr>
          <w:rFonts w:asciiTheme="minorHAnsi" w:hAnsiTheme="minorHAnsi" w:cstheme="minorHAnsi"/>
        </w:rPr>
      </w:pPr>
    </w:p>
    <w:p w:rsidR="00B13182" w:rsidRPr="00B06DA1" w:rsidRDefault="00B13182" w:rsidP="00B13182">
      <w:pPr>
        <w:pStyle w:val="a3"/>
        <w:spacing w:before="1" w:line="276" w:lineRule="auto"/>
        <w:ind w:left="1100" w:right="1797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Δείτε στη συνέχεια την εξέλιξη της μορφής της Lara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Croft μέσα στον χρόνο από το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1996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μέχρι σήμερα. Τι παρατηρείτε στις αναλογίες της; Κάντε μια υπόθεση σχετικά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 xml:space="preserve">με </w:t>
      </w:r>
      <w:r>
        <w:rPr>
          <w:rFonts w:asciiTheme="minorHAnsi" w:hAnsiTheme="minorHAnsi" w:cstheme="minorHAnsi"/>
          <w:sz w:val="22"/>
          <w:szCs w:val="22"/>
        </w:rPr>
        <w:t xml:space="preserve">τις </w:t>
      </w:r>
      <w:r w:rsidRPr="00B06DA1">
        <w:rPr>
          <w:rFonts w:asciiTheme="minorHAnsi" w:hAnsiTheme="minorHAnsi" w:cstheme="minorHAnsi"/>
          <w:sz w:val="22"/>
          <w:szCs w:val="22"/>
        </w:rPr>
        <w:t>πιθανές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 xml:space="preserve">αιτίες </w:t>
      </w:r>
      <w:r>
        <w:rPr>
          <w:rFonts w:asciiTheme="minorHAnsi" w:hAnsiTheme="minorHAnsi" w:cstheme="minorHAnsi"/>
          <w:sz w:val="22"/>
          <w:szCs w:val="22"/>
        </w:rPr>
        <w:t xml:space="preserve">της </w:t>
      </w:r>
      <w:r w:rsidRPr="00B06DA1">
        <w:rPr>
          <w:rFonts w:asciiTheme="minorHAnsi" w:hAnsiTheme="minorHAnsi" w:cstheme="minorHAnsi"/>
          <w:sz w:val="22"/>
          <w:szCs w:val="22"/>
        </w:rPr>
        <w:t>αλλαγής αυτής.</w:t>
      </w:r>
    </w:p>
    <w:p w:rsidR="00B13182" w:rsidRPr="00B06DA1" w:rsidRDefault="00B13182" w:rsidP="00B13182">
      <w:pPr>
        <w:pStyle w:val="a3"/>
        <w:spacing w:before="5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1162050</wp:posOffset>
            </wp:positionH>
            <wp:positionV relativeFrom="paragraph">
              <wp:posOffset>214322</wp:posOffset>
            </wp:positionV>
            <wp:extent cx="4696671" cy="2953512"/>
            <wp:effectExtent l="0" t="0" r="0" b="0"/>
            <wp:wrapTopAndBottom/>
            <wp:docPr id="6" name="image53.png" descr="20-things-you-didnt-know-about-lara-croft-4-1556671949-NDZw-column-width-i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5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671" cy="2953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182" w:rsidRPr="00B06DA1" w:rsidRDefault="00B13182" w:rsidP="00B13182">
      <w:pPr>
        <w:pStyle w:val="a3"/>
        <w:spacing w:before="9"/>
        <w:rPr>
          <w:rFonts w:asciiTheme="minorHAnsi" w:hAnsiTheme="minorHAnsi" w:cstheme="minorHAnsi"/>
          <w:sz w:val="22"/>
          <w:szCs w:val="22"/>
        </w:rPr>
      </w:pPr>
    </w:p>
    <w:p w:rsidR="00B06DA1" w:rsidRDefault="00D565E3" w:rsidP="00D565E3">
      <w:pPr>
        <w:pStyle w:val="2"/>
        <w:rPr>
          <w:rFonts w:asciiTheme="minorHAnsi" w:hAnsiTheme="minorHAnsi" w:cstheme="minorHAnsi"/>
          <w:sz w:val="22"/>
          <w:szCs w:val="22"/>
        </w:rPr>
      </w:pPr>
      <w:hyperlink r:id="rId12" w:history="1">
        <w:r w:rsidRPr="00300648">
          <w:rPr>
            <w:rStyle w:val="-"/>
            <w:rFonts w:asciiTheme="minorHAnsi" w:hAnsiTheme="minorHAnsi" w:cstheme="minorHAnsi"/>
            <w:sz w:val="22"/>
            <w:szCs w:val="22"/>
          </w:rPr>
          <w:t>https://rb.gy/0mwmus</w:t>
        </w:r>
      </w:hyperlink>
    </w:p>
    <w:p w:rsidR="00D565E3" w:rsidRPr="00D565E3" w:rsidRDefault="00D565E3" w:rsidP="00D565E3"/>
    <w:p w:rsidR="00B13182" w:rsidRPr="00B06DA1" w:rsidRDefault="00B13182" w:rsidP="00B13182">
      <w:pPr>
        <w:spacing w:before="52"/>
        <w:ind w:left="1100"/>
        <w:jc w:val="both"/>
        <w:rPr>
          <w:rFonts w:asciiTheme="minorHAnsi" w:hAnsiTheme="minorHAnsi" w:cstheme="minorHAnsi"/>
          <w:b/>
        </w:rPr>
      </w:pPr>
      <w:r w:rsidRPr="00B06DA1">
        <w:rPr>
          <w:rFonts w:asciiTheme="minorHAnsi" w:hAnsiTheme="minorHAnsi" w:cstheme="minorHAnsi"/>
          <w:b/>
        </w:rPr>
        <w:lastRenderedPageBreak/>
        <w:t>Δραστηριότητα</w:t>
      </w:r>
      <w:r w:rsidR="00972CA2"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3:Πόλεμος</w:t>
      </w:r>
      <w:r w:rsidR="00D565E3"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ή</w:t>
      </w:r>
      <w:r w:rsidR="00D565E3">
        <w:rPr>
          <w:rFonts w:asciiTheme="minorHAnsi" w:hAnsiTheme="minorHAnsi" w:cstheme="minorHAnsi"/>
          <w:b/>
        </w:rPr>
        <w:t xml:space="preserve"> </w:t>
      </w:r>
      <w:r w:rsidRPr="00B06DA1">
        <w:rPr>
          <w:rFonts w:asciiTheme="minorHAnsi" w:hAnsiTheme="minorHAnsi" w:cstheme="minorHAnsi"/>
          <w:b/>
        </w:rPr>
        <w:t>Αγάπη;</w:t>
      </w:r>
    </w:p>
    <w:p w:rsidR="00B13182" w:rsidRPr="00B06DA1" w:rsidRDefault="00B13182" w:rsidP="00B13182">
      <w:pPr>
        <w:pStyle w:val="a3"/>
        <w:spacing w:before="3"/>
        <w:rPr>
          <w:rFonts w:asciiTheme="minorHAnsi" w:hAnsiTheme="minorHAnsi" w:cstheme="minorHAnsi"/>
          <w:b/>
          <w:sz w:val="22"/>
          <w:szCs w:val="22"/>
        </w:rPr>
      </w:pPr>
    </w:p>
    <w:p w:rsidR="00B13182" w:rsidRPr="00B06DA1" w:rsidRDefault="00B13182" w:rsidP="00B13182">
      <w:pPr>
        <w:pStyle w:val="a3"/>
        <w:spacing w:line="276" w:lineRule="auto"/>
        <w:ind w:left="1100" w:right="1795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Τα συννεφόλεξα που ακολουθούν είναι το αποτέλεσμα έρευνας πάνω στα παιχνίδια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που απευθύνονται στα αγόρια και στα κορίτσια. Καταγράφηκαν τα κείμενα που τα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συνοδεύουν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κωδικοποιήθηκαν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ανάλογα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με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την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συχνότητα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με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την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οποία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εμφανίζονται οι διάφορες λέξεις- κλειδιά. Το μέγεθος της γραμματοσειράς σημαίνει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περισσότερες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φορές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εμφάνισης</w:t>
      </w:r>
      <w:r>
        <w:rPr>
          <w:rFonts w:asciiTheme="minorHAnsi" w:hAnsiTheme="minorHAnsi" w:cstheme="minorHAnsi"/>
          <w:sz w:val="22"/>
          <w:szCs w:val="22"/>
        </w:rPr>
        <w:t xml:space="preserve"> της </w:t>
      </w:r>
      <w:r w:rsidRPr="00B06DA1">
        <w:rPr>
          <w:rFonts w:asciiTheme="minorHAnsi" w:hAnsiTheme="minorHAnsi" w:cstheme="minorHAnsi"/>
          <w:sz w:val="22"/>
          <w:szCs w:val="22"/>
        </w:rPr>
        <w:t>λέξης.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Ξεχωρίστε</w:t>
      </w:r>
      <w:r>
        <w:rPr>
          <w:rFonts w:asciiTheme="minorHAnsi" w:hAnsiTheme="minorHAnsi" w:cstheme="minorHAnsi"/>
          <w:sz w:val="22"/>
          <w:szCs w:val="22"/>
        </w:rPr>
        <w:t xml:space="preserve"> τις </w:t>
      </w:r>
      <w:r w:rsidRPr="00B06DA1">
        <w:rPr>
          <w:rFonts w:asciiTheme="minorHAnsi" w:hAnsiTheme="minorHAnsi" w:cstheme="minorHAnsi"/>
          <w:sz w:val="22"/>
          <w:szCs w:val="22"/>
        </w:rPr>
        <w:t>10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πιο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συχνά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εμφανιζόμενες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λέξεις</w:t>
      </w:r>
      <w:r>
        <w:rPr>
          <w:rFonts w:asciiTheme="minorHAnsi" w:hAnsiTheme="minorHAnsi" w:cstheme="minorHAnsi"/>
          <w:sz w:val="22"/>
          <w:szCs w:val="22"/>
        </w:rPr>
        <w:t xml:space="preserve"> στις </w:t>
      </w:r>
      <w:r w:rsidRPr="00B06DA1">
        <w:rPr>
          <w:rFonts w:asciiTheme="minorHAnsi" w:hAnsiTheme="minorHAnsi" w:cstheme="minorHAnsi"/>
          <w:sz w:val="22"/>
          <w:szCs w:val="22"/>
        </w:rPr>
        <w:t>διαφημίσεις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για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αγορίστικα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για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κοριτσίστικα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παιχνίδια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σχολιάστε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τες.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Είναι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αποτέλεσμα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προσδοκώμενο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ή</w:t>
      </w:r>
      <w:r>
        <w:rPr>
          <w:rFonts w:asciiTheme="minorHAnsi" w:hAnsiTheme="minorHAnsi" w:cstheme="minorHAnsi"/>
          <w:sz w:val="22"/>
          <w:szCs w:val="22"/>
        </w:rPr>
        <w:t xml:space="preserve"> σας </w:t>
      </w:r>
      <w:r w:rsidRPr="00B06DA1">
        <w:rPr>
          <w:rFonts w:asciiTheme="minorHAnsi" w:hAnsiTheme="minorHAnsi" w:cstheme="minorHAnsi"/>
          <w:sz w:val="22"/>
          <w:szCs w:val="22"/>
        </w:rPr>
        <w:t>αιφνιδίασε;</w:t>
      </w:r>
    </w:p>
    <w:p w:rsidR="00B13182" w:rsidRPr="00B06DA1" w:rsidRDefault="00B13182" w:rsidP="00B13182">
      <w:pPr>
        <w:pStyle w:val="a3"/>
        <w:spacing w:before="5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noProof/>
          <w:sz w:val="22"/>
          <w:szCs w:val="22"/>
          <w:lang w:eastAsia="el-GR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1162050</wp:posOffset>
            </wp:positionH>
            <wp:positionV relativeFrom="paragraph">
              <wp:posOffset>214028</wp:posOffset>
            </wp:positionV>
            <wp:extent cx="4404948" cy="5745480"/>
            <wp:effectExtent l="0" t="0" r="0" b="0"/>
            <wp:wrapTopAndBottom/>
            <wp:docPr id="7" name="image54.jpeg" descr="to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5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4948" cy="5745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3182" w:rsidRDefault="00B13182" w:rsidP="00B13182">
      <w:pPr>
        <w:spacing w:line="276" w:lineRule="auto"/>
        <w:ind w:left="3858" w:right="2064" w:hanging="2420"/>
        <w:rPr>
          <w:rFonts w:asciiTheme="minorHAnsi" w:hAnsiTheme="minorHAnsi" w:cstheme="minorHAnsi"/>
          <w:b/>
        </w:rPr>
      </w:pPr>
    </w:p>
    <w:p w:rsidR="00B13182" w:rsidRPr="00D565E3" w:rsidRDefault="00B13182" w:rsidP="00D565E3">
      <w:pPr>
        <w:spacing w:line="276" w:lineRule="auto"/>
        <w:ind w:left="3858" w:right="2064" w:hanging="2420"/>
        <w:rPr>
          <w:rFonts w:asciiTheme="minorHAnsi" w:hAnsiTheme="minorHAnsi" w:cstheme="minorHAnsi"/>
        </w:rPr>
      </w:pPr>
      <w:r w:rsidRPr="00B06DA1">
        <w:rPr>
          <w:rFonts w:asciiTheme="minorHAnsi" w:hAnsiTheme="minorHAnsi" w:cstheme="minorHAnsi"/>
          <w:b/>
          <w:lang w:val="en-US"/>
        </w:rPr>
        <w:t>SmithCrystal</w:t>
      </w:r>
      <w:r w:rsidRPr="00B13182">
        <w:rPr>
          <w:rFonts w:asciiTheme="minorHAnsi" w:hAnsiTheme="minorHAnsi" w:cstheme="minorHAnsi"/>
          <w:b/>
          <w:lang w:val="en-US"/>
        </w:rPr>
        <w:t>(2011).</w:t>
      </w:r>
      <w:r w:rsidRPr="00B06DA1">
        <w:rPr>
          <w:rFonts w:asciiTheme="minorHAnsi" w:hAnsiTheme="minorHAnsi" w:cstheme="minorHAnsi"/>
          <w:b/>
          <w:lang w:val="en-US"/>
        </w:rPr>
        <w:t>Wordcloud</w:t>
      </w:r>
      <w:r w:rsidRPr="00B13182">
        <w:rPr>
          <w:rFonts w:asciiTheme="minorHAnsi" w:hAnsiTheme="minorHAnsi" w:cstheme="minorHAnsi"/>
          <w:b/>
          <w:lang w:val="en-US"/>
        </w:rPr>
        <w:t>:</w:t>
      </w:r>
      <w:r w:rsidRPr="00B06DA1">
        <w:rPr>
          <w:rFonts w:asciiTheme="minorHAnsi" w:hAnsiTheme="minorHAnsi" w:cstheme="minorHAnsi"/>
          <w:b/>
          <w:lang w:val="en-US"/>
        </w:rPr>
        <w:t>how</w:t>
      </w:r>
      <w:r w:rsidRPr="00B13182">
        <w:rPr>
          <w:rFonts w:asciiTheme="minorHAnsi" w:hAnsiTheme="minorHAnsi" w:cstheme="minorHAnsi"/>
          <w:b/>
          <w:lang w:val="en-US"/>
        </w:rPr>
        <w:t xml:space="preserve"> </w:t>
      </w:r>
      <w:r w:rsidRPr="00B06DA1">
        <w:rPr>
          <w:rFonts w:asciiTheme="minorHAnsi" w:hAnsiTheme="minorHAnsi" w:cstheme="minorHAnsi"/>
          <w:b/>
          <w:lang w:val="en-US"/>
        </w:rPr>
        <w:t>toy</w:t>
      </w:r>
      <w:r w:rsidRPr="00B13182">
        <w:rPr>
          <w:rFonts w:asciiTheme="minorHAnsi" w:hAnsiTheme="minorHAnsi" w:cstheme="minorHAnsi"/>
          <w:b/>
          <w:lang w:val="en-US"/>
        </w:rPr>
        <w:t xml:space="preserve"> </w:t>
      </w:r>
      <w:r w:rsidRPr="00B06DA1">
        <w:rPr>
          <w:rFonts w:asciiTheme="minorHAnsi" w:hAnsiTheme="minorHAnsi" w:cstheme="minorHAnsi"/>
          <w:b/>
          <w:lang w:val="en-US"/>
        </w:rPr>
        <w:t>advocabularyrei</w:t>
      </w:r>
      <w:r w:rsidRPr="00B13182">
        <w:rPr>
          <w:rFonts w:asciiTheme="minorHAnsi" w:hAnsiTheme="minorHAnsi" w:cstheme="minorHAnsi"/>
          <w:b/>
          <w:lang w:val="en-US"/>
        </w:rPr>
        <w:t xml:space="preserve"> </w:t>
      </w:r>
      <w:r w:rsidRPr="00B06DA1">
        <w:rPr>
          <w:rFonts w:asciiTheme="minorHAnsi" w:hAnsiTheme="minorHAnsi" w:cstheme="minorHAnsi"/>
          <w:b/>
          <w:lang w:val="en-US"/>
        </w:rPr>
        <w:t>forces</w:t>
      </w:r>
      <w:r w:rsidRPr="00B13182">
        <w:rPr>
          <w:rFonts w:asciiTheme="minorHAnsi" w:hAnsiTheme="minorHAnsi" w:cstheme="minorHAnsi"/>
          <w:b/>
          <w:lang w:val="en-US"/>
        </w:rPr>
        <w:t xml:space="preserve"> </w:t>
      </w:r>
      <w:r w:rsidRPr="00B06DA1">
        <w:rPr>
          <w:rFonts w:asciiTheme="minorHAnsi" w:hAnsiTheme="minorHAnsi" w:cstheme="minorHAnsi"/>
          <w:b/>
          <w:lang w:val="en-US"/>
        </w:rPr>
        <w:t>gender</w:t>
      </w:r>
      <w:r w:rsidR="00D565E3">
        <w:rPr>
          <w:rFonts w:asciiTheme="minorHAnsi" w:hAnsiTheme="minorHAnsi" w:cstheme="minorHAnsi"/>
          <w:b/>
          <w:lang w:val="en-US"/>
        </w:rPr>
        <w:t xml:space="preserve"> </w:t>
      </w:r>
      <w:r w:rsidR="00D565E3" w:rsidRPr="00D565E3">
        <w:rPr>
          <w:rFonts w:asciiTheme="minorHAnsi" w:hAnsiTheme="minorHAnsi" w:cstheme="minorHAnsi"/>
          <w:b/>
          <w:lang w:val="en-US"/>
        </w:rPr>
        <w:t xml:space="preserve"> </w:t>
      </w:r>
      <w:r w:rsidRPr="00B06DA1">
        <w:rPr>
          <w:rFonts w:asciiTheme="minorHAnsi" w:hAnsiTheme="minorHAnsi" w:cstheme="minorHAnsi"/>
          <w:b/>
          <w:lang w:val="en-US"/>
        </w:rPr>
        <w:t>stereotypew</w:t>
      </w:r>
      <w:r w:rsidRPr="00B13182">
        <w:rPr>
          <w:rFonts w:asciiTheme="minorHAnsi" w:hAnsiTheme="minorHAnsi" w:cstheme="minorHAnsi"/>
          <w:b/>
          <w:lang w:val="en-US"/>
        </w:rPr>
        <w:t>. The Achilles effect.</w:t>
      </w:r>
      <w:r w:rsidR="00D565E3">
        <w:rPr>
          <w:rFonts w:asciiTheme="minorHAnsi" w:hAnsiTheme="minorHAnsi" w:cstheme="minorHAnsi"/>
          <w:b/>
        </w:rPr>
        <w:t xml:space="preserve"> </w:t>
      </w:r>
      <w:r w:rsidR="00D565E3" w:rsidRPr="00B06DA1">
        <w:rPr>
          <w:rFonts w:asciiTheme="minorHAnsi" w:hAnsiTheme="minorHAnsi" w:cstheme="minorHAnsi"/>
        </w:rPr>
        <w:fldChar w:fldCharType="begin"/>
      </w:r>
      <w:r w:rsidR="00D565E3" w:rsidRPr="00D565E3">
        <w:rPr>
          <w:rFonts w:asciiTheme="minorHAnsi" w:hAnsiTheme="minorHAnsi" w:cstheme="minorHAnsi"/>
          <w:lang w:val="en-US"/>
        </w:rPr>
        <w:instrText>HYPERLINK "http://bit.ly/losjjji" \h</w:instrText>
      </w:r>
      <w:r w:rsidR="00D565E3" w:rsidRPr="00B06DA1">
        <w:rPr>
          <w:rFonts w:asciiTheme="minorHAnsi" w:hAnsiTheme="minorHAnsi" w:cstheme="minorHAnsi"/>
        </w:rPr>
        <w:fldChar w:fldCharType="separate"/>
      </w:r>
      <w:r w:rsidR="00D565E3" w:rsidRPr="00D565E3">
        <w:rPr>
          <w:rFonts w:asciiTheme="minorHAnsi" w:hAnsiTheme="minorHAnsi" w:cstheme="minorHAnsi"/>
          <w:b/>
          <w:lang w:val="en-US"/>
        </w:rPr>
        <w:t>http://bit.ly/losjjji</w:t>
      </w:r>
      <w:r w:rsidR="00D565E3" w:rsidRPr="00B06DA1">
        <w:rPr>
          <w:rFonts w:asciiTheme="minorHAnsi" w:hAnsiTheme="minorHAnsi" w:cstheme="minorHAnsi"/>
        </w:rPr>
        <w:fldChar w:fldCharType="end"/>
      </w:r>
    </w:p>
    <w:p w:rsidR="00B13182" w:rsidRPr="00D565E3" w:rsidRDefault="00B13182" w:rsidP="00B13182">
      <w:pPr>
        <w:spacing w:line="276" w:lineRule="auto"/>
        <w:rPr>
          <w:rFonts w:asciiTheme="minorHAnsi" w:hAnsiTheme="minorHAnsi" w:cstheme="minorHAnsi"/>
          <w:lang w:val="en-US"/>
        </w:rPr>
        <w:sectPr w:rsidR="00B13182" w:rsidRPr="00D565E3">
          <w:headerReference w:type="default" r:id="rId14"/>
          <w:footerReference w:type="default" r:id="rId15"/>
          <w:pgSz w:w="11910" w:h="16840"/>
          <w:pgMar w:top="1600" w:right="0" w:bottom="1220" w:left="700" w:header="567" w:footer="1033" w:gutter="0"/>
          <w:cols w:space="720"/>
        </w:sectPr>
      </w:pPr>
    </w:p>
    <w:p w:rsidR="00B13182" w:rsidRPr="00B06DA1" w:rsidRDefault="00B13182" w:rsidP="00B13182">
      <w:pPr>
        <w:pStyle w:val="2"/>
        <w:spacing w:line="292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lastRenderedPageBreak/>
        <w:t>Δραστηριότητα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4η</w:t>
      </w:r>
    </w:p>
    <w:p w:rsidR="00B13182" w:rsidRPr="00B06DA1" w:rsidRDefault="00B13182" w:rsidP="00B13182">
      <w:pPr>
        <w:pStyle w:val="a3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:rsidR="00B13182" w:rsidRPr="00B06DA1" w:rsidRDefault="00B13182" w:rsidP="00D565E3">
      <w:pPr>
        <w:pStyle w:val="a3"/>
        <w:spacing w:line="276" w:lineRule="auto"/>
        <w:ind w:left="1100" w:right="1802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Ποιες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δραστηριότητες,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καθημερινές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ή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επαγγελματικές,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συναντάμε</w:t>
      </w:r>
      <w:r w:rsidR="00D565E3">
        <w:rPr>
          <w:rFonts w:asciiTheme="minorHAnsi" w:hAnsiTheme="minorHAnsi" w:cstheme="minorHAnsi"/>
          <w:sz w:val="22"/>
          <w:szCs w:val="22"/>
        </w:rPr>
        <w:t xml:space="preserve"> στις </w:t>
      </w:r>
      <w:r w:rsidRPr="00B06DA1">
        <w:rPr>
          <w:rFonts w:asciiTheme="minorHAnsi" w:hAnsiTheme="minorHAnsi" w:cstheme="minorHAnsi"/>
          <w:sz w:val="22"/>
          <w:szCs w:val="22"/>
        </w:rPr>
        <w:t>κούκλες</w:t>
      </w:r>
      <w:r w:rsidR="00D565E3">
        <w:rPr>
          <w:rFonts w:asciiTheme="minorHAnsi" w:hAnsiTheme="minorHAnsi" w:cstheme="minorHAnsi"/>
          <w:sz w:val="22"/>
          <w:szCs w:val="22"/>
        </w:rPr>
        <w:t xml:space="preserve"> Βarbie; </w:t>
      </w:r>
      <w:r w:rsidRPr="00B06DA1">
        <w:rPr>
          <w:rFonts w:asciiTheme="minorHAnsi" w:hAnsiTheme="minorHAnsi" w:cstheme="minorHAnsi"/>
          <w:sz w:val="22"/>
          <w:szCs w:val="22"/>
        </w:rPr>
        <w:t>Σε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ποιες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επιλογές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στρέφουν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οι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κούκλες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κοριτσίστικο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κοινό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τους,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υποδεικνύοντάς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τες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ως κατάλληλες για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κορίτσια;</w:t>
      </w:r>
    </w:p>
    <w:p w:rsidR="00B13182" w:rsidRPr="00B06DA1" w:rsidRDefault="00B13182" w:rsidP="00B13182">
      <w:pPr>
        <w:pStyle w:val="2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Δραστηριότητα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5η:Ομαδικά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παιχνίδια-αθλήματα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(ερώτημα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προβληματισμού)</w:t>
      </w:r>
    </w:p>
    <w:p w:rsidR="00B13182" w:rsidRPr="00B06DA1" w:rsidRDefault="00B13182" w:rsidP="00B13182">
      <w:pPr>
        <w:pStyle w:val="a3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:rsidR="00B13182" w:rsidRPr="00B06DA1" w:rsidRDefault="00B13182" w:rsidP="00B13182">
      <w:pPr>
        <w:pStyle w:val="a3"/>
        <w:spacing w:line="276" w:lineRule="auto"/>
        <w:ind w:left="1100" w:right="1794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ομαδικά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αθλήματα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είναι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συνήθως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δημοφιλέστερα,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με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επικρατέστερο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το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ποδόσφαιρο, το οποίο και θεωρείται ανδρική υπόθεση. Οι οπαδοί όταν νικάει η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ομάδα</w:t>
      </w:r>
      <w:r w:rsidR="00D565E3">
        <w:rPr>
          <w:rFonts w:asciiTheme="minorHAnsi" w:hAnsiTheme="minorHAnsi" w:cstheme="minorHAnsi"/>
          <w:sz w:val="22"/>
          <w:szCs w:val="22"/>
        </w:rPr>
        <w:t xml:space="preserve"> τους </w:t>
      </w:r>
      <w:r w:rsidRPr="00B06DA1">
        <w:rPr>
          <w:rFonts w:asciiTheme="minorHAnsi" w:hAnsiTheme="minorHAnsi" w:cstheme="minorHAnsi"/>
          <w:sz w:val="22"/>
          <w:szCs w:val="22"/>
        </w:rPr>
        <w:t>ξεχύνονται</w:t>
      </w:r>
      <w:r w:rsidR="00D565E3">
        <w:rPr>
          <w:rFonts w:asciiTheme="minorHAnsi" w:hAnsiTheme="minorHAnsi" w:cstheme="minorHAnsi"/>
          <w:sz w:val="22"/>
          <w:szCs w:val="22"/>
        </w:rPr>
        <w:t xml:space="preserve"> στους </w:t>
      </w:r>
      <w:r w:rsidRPr="00B06DA1">
        <w:rPr>
          <w:rFonts w:asciiTheme="minorHAnsi" w:hAnsiTheme="minorHAnsi" w:cstheme="minorHAnsi"/>
          <w:sz w:val="22"/>
          <w:szCs w:val="22"/>
        </w:rPr>
        <w:t>δρόμους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πανηγυρίζοντας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έξαλλα.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Πρόσφατα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η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γυναικεία ομάδα του Ολυμπιακού στο πόλο, κατέκτησε την 1η Πανευρωπαϊκή νίκη.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Οι οπαδοί της ομάδας δεν κατέβηκαν στους δρόμ</w:t>
      </w:r>
      <w:r w:rsidR="00D565E3">
        <w:rPr>
          <w:rFonts w:asciiTheme="minorHAnsi" w:hAnsiTheme="minorHAnsi" w:cstheme="minorHAnsi"/>
          <w:sz w:val="22"/>
          <w:szCs w:val="22"/>
        </w:rPr>
        <w:t>ους να πανηγυρίσουν, ακόμα κι αν το</w:t>
      </w:r>
      <w:r w:rsidRPr="00B06DA1">
        <w:rPr>
          <w:rFonts w:asciiTheme="minorHAnsi" w:hAnsiTheme="minorHAnsi" w:cstheme="minorHAnsi"/>
          <w:sz w:val="22"/>
          <w:szCs w:val="22"/>
        </w:rPr>
        <w:t xml:space="preserve"> επίτευγμα ήταν πολύ μεγάλο. Γιατί συμβαίνει αυτό; Τι κρύβεται πίσω από αυτές</w:t>
      </w:r>
      <w:r w:rsidR="00D565E3">
        <w:rPr>
          <w:rFonts w:asciiTheme="minorHAnsi" w:hAnsiTheme="minorHAnsi" w:cstheme="minorHAnsi"/>
          <w:sz w:val="22"/>
          <w:szCs w:val="22"/>
        </w:rPr>
        <w:t xml:space="preserve"> τις </w:t>
      </w:r>
      <w:r w:rsidRPr="00B06DA1">
        <w:rPr>
          <w:rFonts w:asciiTheme="minorHAnsi" w:hAnsiTheme="minorHAnsi" w:cstheme="minorHAnsi"/>
          <w:sz w:val="22"/>
          <w:szCs w:val="22"/>
        </w:rPr>
        <w:t>συμπεριφορές των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οπαδών;</w:t>
      </w:r>
    </w:p>
    <w:p w:rsidR="00B13182" w:rsidRPr="00B06DA1" w:rsidRDefault="00B13182" w:rsidP="00B13182">
      <w:pPr>
        <w:pStyle w:val="a3"/>
        <w:spacing w:before="7"/>
        <w:rPr>
          <w:rFonts w:asciiTheme="minorHAnsi" w:hAnsiTheme="minorHAnsi" w:cstheme="minorHAnsi"/>
          <w:sz w:val="22"/>
          <w:szCs w:val="22"/>
        </w:rPr>
      </w:pPr>
    </w:p>
    <w:p w:rsidR="00B13182" w:rsidRPr="00B06DA1" w:rsidRDefault="00B13182" w:rsidP="00B13182">
      <w:pPr>
        <w:pStyle w:val="2"/>
        <w:spacing w:before="1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Δραστηριότητα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6η:Γινόμαστε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ερευνητές</w:t>
      </w:r>
    </w:p>
    <w:p w:rsidR="00B13182" w:rsidRPr="00B06DA1" w:rsidRDefault="00B13182" w:rsidP="00B13182">
      <w:pPr>
        <w:pStyle w:val="a3"/>
        <w:spacing w:before="2"/>
        <w:rPr>
          <w:rFonts w:asciiTheme="minorHAnsi" w:hAnsiTheme="minorHAnsi" w:cstheme="minorHAnsi"/>
          <w:b/>
          <w:sz w:val="22"/>
          <w:szCs w:val="22"/>
        </w:rPr>
      </w:pPr>
    </w:p>
    <w:p w:rsidR="00B13182" w:rsidRPr="00B06DA1" w:rsidRDefault="00B13182" w:rsidP="00B13182">
      <w:pPr>
        <w:pStyle w:val="a3"/>
        <w:spacing w:before="1" w:line="276" w:lineRule="auto"/>
        <w:ind w:left="1100" w:right="1797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Ελάτε να κάνουμε τη δική μας έρευνα. Επισκεφθείτε  ιστοσελίδες με παιχνίδια και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καταγράψτε τα είδη των παιχνιδιών που απευθύνονται στα αγόρια και στα κορίτσια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(τουλάχιστον 10είδη)αντίστοιχα.</w:t>
      </w:r>
    </w:p>
    <w:p w:rsidR="00E161EB" w:rsidRPr="00972CA2" w:rsidRDefault="00B13182" w:rsidP="00972CA2">
      <w:pPr>
        <w:pStyle w:val="a3"/>
        <w:spacing w:line="276" w:lineRule="auto"/>
        <w:ind w:left="1100" w:right="1801"/>
        <w:jc w:val="both"/>
        <w:rPr>
          <w:rFonts w:asciiTheme="minorHAnsi" w:hAnsiTheme="minorHAnsi" w:cstheme="minorHAnsi"/>
          <w:sz w:val="22"/>
          <w:szCs w:val="22"/>
        </w:rPr>
      </w:pPr>
      <w:r w:rsidRPr="00B06DA1">
        <w:rPr>
          <w:rFonts w:asciiTheme="minorHAnsi" w:hAnsiTheme="minorHAnsi" w:cstheme="minorHAnsi"/>
          <w:sz w:val="22"/>
          <w:szCs w:val="22"/>
        </w:rPr>
        <w:t>Σε ένα πρόγραμμα παρουσίασης φτιάξτε στη συνέχεια μια κατηγορία παιχνιδιών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κοινής χρήσης, (τουλάχιστον 5) και συνοδεύστε το καθένα με ένα πειστικό κείμενο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που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να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προσελκύει εξίσου αγόρια και</w:t>
      </w:r>
      <w:r w:rsidR="00D565E3">
        <w:rPr>
          <w:rFonts w:asciiTheme="minorHAnsi" w:hAnsiTheme="minorHAnsi" w:cstheme="minorHAnsi"/>
          <w:sz w:val="22"/>
          <w:szCs w:val="22"/>
        </w:rPr>
        <w:t xml:space="preserve"> </w:t>
      </w:r>
      <w:r w:rsidRPr="00B06DA1">
        <w:rPr>
          <w:rFonts w:asciiTheme="minorHAnsi" w:hAnsiTheme="minorHAnsi" w:cstheme="minorHAnsi"/>
          <w:sz w:val="22"/>
          <w:szCs w:val="22"/>
        </w:rPr>
        <w:t>κορίτσια.</w:t>
      </w:r>
    </w:p>
    <w:sectPr w:rsidR="00E161EB" w:rsidRPr="00972CA2" w:rsidSect="00B06DA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1600" w:right="0" w:bottom="1220" w:left="700" w:header="567" w:footer="103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8C0" w:rsidRDefault="003048C0">
      <w:r>
        <w:separator/>
      </w:r>
    </w:p>
  </w:endnote>
  <w:endnote w:type="continuationSeparator" w:id="1">
    <w:p w:rsidR="003048C0" w:rsidRDefault="003048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82" w:rsidRDefault="00B13182" w:rsidP="00B13182">
    <w:pPr>
      <w:pStyle w:val="a7"/>
      <w:jc w:val="center"/>
    </w:pPr>
    <w:r w:rsidRPr="00B13182">
      <w:drawing>
        <wp:inline distT="0" distB="0" distL="0" distR="0">
          <wp:extent cx="4381500" cy="596265"/>
          <wp:effectExtent l="0" t="0" r="0" b="0"/>
          <wp:docPr id="15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31" w:rsidRDefault="0076683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A01027" w:rsidP="00A01027">
    <w:pPr>
      <w:pStyle w:val="1"/>
    </w:pPr>
    <w:r w:rsidRPr="00A01027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31" w:rsidRDefault="007668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8C0" w:rsidRDefault="003048C0">
      <w:r>
        <w:separator/>
      </w:r>
    </w:p>
  </w:footnote>
  <w:footnote w:type="continuationSeparator" w:id="1">
    <w:p w:rsidR="003048C0" w:rsidRDefault="003048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182" w:rsidRDefault="00B13182" w:rsidP="00B13182">
    <w:pPr>
      <w:pStyle w:val="a6"/>
      <w:tabs>
        <w:tab w:val="left" w:pos="2895"/>
      </w:tabs>
    </w:pPr>
    <w:r>
      <w:tab/>
    </w:r>
    <w:r>
      <w:tab/>
    </w:r>
    <w:r w:rsidR="009B0F7A" w:rsidRPr="009B0F7A">
      <w:drawing>
        <wp:anchor distT="0" distB="0" distL="0" distR="0" simplePos="0" relativeHeight="251661312" behindDoc="1" locked="0" layoutInCell="1" allowOverlap="1">
          <wp:simplePos x="0" y="0"/>
          <wp:positionH relativeFrom="page">
            <wp:posOffset>1952625</wp:posOffset>
          </wp:positionH>
          <wp:positionV relativeFrom="page">
            <wp:posOffset>361950</wp:posOffset>
          </wp:positionV>
          <wp:extent cx="3676650" cy="485775"/>
          <wp:effectExtent l="0" t="0" r="0" b="0"/>
          <wp:wrapNone/>
          <wp:docPr id="1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31" w:rsidRDefault="0076683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766831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31" w:rsidRDefault="0076683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34031"/>
    <w:multiLevelType w:val="hybridMultilevel"/>
    <w:tmpl w:val="A01A75AE"/>
    <w:lvl w:ilvl="0" w:tplc="2972677E">
      <w:start w:val="1"/>
      <w:numFmt w:val="decimal"/>
      <w:lvlText w:val="%1."/>
      <w:lvlJc w:val="left"/>
      <w:pPr>
        <w:ind w:left="655" w:hanging="238"/>
        <w:jc w:val="righ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A3F20A60">
      <w:numFmt w:val="bullet"/>
      <w:lvlText w:val="•"/>
      <w:lvlJc w:val="left"/>
      <w:pPr>
        <w:ind w:left="963" w:hanging="238"/>
      </w:pPr>
      <w:rPr>
        <w:rFonts w:hint="default"/>
        <w:lang w:val="el-GR" w:eastAsia="en-US" w:bidi="ar-SA"/>
      </w:rPr>
    </w:lvl>
    <w:lvl w:ilvl="2" w:tplc="71C8A10E">
      <w:numFmt w:val="bullet"/>
      <w:lvlText w:val="•"/>
      <w:lvlJc w:val="left"/>
      <w:pPr>
        <w:ind w:left="1267" w:hanging="238"/>
      </w:pPr>
      <w:rPr>
        <w:rFonts w:hint="default"/>
        <w:lang w:val="el-GR" w:eastAsia="en-US" w:bidi="ar-SA"/>
      </w:rPr>
    </w:lvl>
    <w:lvl w:ilvl="3" w:tplc="3D7E6226">
      <w:numFmt w:val="bullet"/>
      <w:lvlText w:val="•"/>
      <w:lvlJc w:val="left"/>
      <w:pPr>
        <w:ind w:left="1570" w:hanging="238"/>
      </w:pPr>
      <w:rPr>
        <w:rFonts w:hint="default"/>
        <w:lang w:val="el-GR" w:eastAsia="en-US" w:bidi="ar-SA"/>
      </w:rPr>
    </w:lvl>
    <w:lvl w:ilvl="4" w:tplc="A8960D42">
      <w:numFmt w:val="bullet"/>
      <w:lvlText w:val="•"/>
      <w:lvlJc w:val="left"/>
      <w:pPr>
        <w:ind w:left="1874" w:hanging="238"/>
      </w:pPr>
      <w:rPr>
        <w:rFonts w:hint="default"/>
        <w:lang w:val="el-GR" w:eastAsia="en-US" w:bidi="ar-SA"/>
      </w:rPr>
    </w:lvl>
    <w:lvl w:ilvl="5" w:tplc="10DE8342">
      <w:numFmt w:val="bullet"/>
      <w:lvlText w:val="•"/>
      <w:lvlJc w:val="left"/>
      <w:pPr>
        <w:ind w:left="2178" w:hanging="238"/>
      </w:pPr>
      <w:rPr>
        <w:rFonts w:hint="default"/>
        <w:lang w:val="el-GR" w:eastAsia="en-US" w:bidi="ar-SA"/>
      </w:rPr>
    </w:lvl>
    <w:lvl w:ilvl="6" w:tplc="E65E339E">
      <w:numFmt w:val="bullet"/>
      <w:lvlText w:val="•"/>
      <w:lvlJc w:val="left"/>
      <w:pPr>
        <w:ind w:left="2481" w:hanging="238"/>
      </w:pPr>
      <w:rPr>
        <w:rFonts w:hint="default"/>
        <w:lang w:val="el-GR" w:eastAsia="en-US" w:bidi="ar-SA"/>
      </w:rPr>
    </w:lvl>
    <w:lvl w:ilvl="7" w:tplc="97A2CFD4">
      <w:numFmt w:val="bullet"/>
      <w:lvlText w:val="•"/>
      <w:lvlJc w:val="left"/>
      <w:pPr>
        <w:ind w:left="2785" w:hanging="238"/>
      </w:pPr>
      <w:rPr>
        <w:rFonts w:hint="default"/>
        <w:lang w:val="el-GR" w:eastAsia="en-US" w:bidi="ar-SA"/>
      </w:rPr>
    </w:lvl>
    <w:lvl w:ilvl="8" w:tplc="9502DD72">
      <w:numFmt w:val="bullet"/>
      <w:lvlText w:val="•"/>
      <w:lvlJc w:val="left"/>
      <w:pPr>
        <w:ind w:left="3088" w:hanging="238"/>
      </w:pPr>
      <w:rPr>
        <w:rFonts w:hint="default"/>
        <w:lang w:val="el-GR" w:eastAsia="en-US" w:bidi="ar-SA"/>
      </w:rPr>
    </w:lvl>
  </w:abstractNum>
  <w:abstractNum w:abstractNumId="1">
    <w:nsid w:val="1085616E"/>
    <w:multiLevelType w:val="hybridMultilevel"/>
    <w:tmpl w:val="E5A69F68"/>
    <w:lvl w:ilvl="0" w:tplc="0096DC44">
      <w:numFmt w:val="bullet"/>
      <w:lvlText w:val=""/>
      <w:lvlJc w:val="left"/>
      <w:pPr>
        <w:ind w:left="1820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574906A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2" w:tplc="BE4E5AFA">
      <w:numFmt w:val="bullet"/>
      <w:lvlText w:val="•"/>
      <w:lvlJc w:val="left"/>
      <w:pPr>
        <w:ind w:left="3697" w:hanging="360"/>
      </w:pPr>
      <w:rPr>
        <w:rFonts w:hint="default"/>
        <w:lang w:val="el-GR" w:eastAsia="en-US" w:bidi="ar-SA"/>
      </w:rPr>
    </w:lvl>
    <w:lvl w:ilvl="3" w:tplc="89C6D08A">
      <w:numFmt w:val="bullet"/>
      <w:lvlText w:val="•"/>
      <w:lvlJc w:val="left"/>
      <w:pPr>
        <w:ind w:left="4635" w:hanging="360"/>
      </w:pPr>
      <w:rPr>
        <w:rFonts w:hint="default"/>
        <w:lang w:val="el-GR" w:eastAsia="en-US" w:bidi="ar-SA"/>
      </w:rPr>
    </w:lvl>
    <w:lvl w:ilvl="4" w:tplc="D1CE5216">
      <w:numFmt w:val="bullet"/>
      <w:lvlText w:val="•"/>
      <w:lvlJc w:val="left"/>
      <w:pPr>
        <w:ind w:left="5574" w:hanging="360"/>
      </w:pPr>
      <w:rPr>
        <w:rFonts w:hint="default"/>
        <w:lang w:val="el-GR" w:eastAsia="en-US" w:bidi="ar-SA"/>
      </w:rPr>
    </w:lvl>
    <w:lvl w:ilvl="5" w:tplc="941EEC94">
      <w:numFmt w:val="bullet"/>
      <w:lvlText w:val="•"/>
      <w:lvlJc w:val="left"/>
      <w:pPr>
        <w:ind w:left="6513" w:hanging="360"/>
      </w:pPr>
      <w:rPr>
        <w:rFonts w:hint="default"/>
        <w:lang w:val="el-GR" w:eastAsia="en-US" w:bidi="ar-SA"/>
      </w:rPr>
    </w:lvl>
    <w:lvl w:ilvl="6" w:tplc="7AEC544A">
      <w:numFmt w:val="bullet"/>
      <w:lvlText w:val="•"/>
      <w:lvlJc w:val="left"/>
      <w:pPr>
        <w:ind w:left="7451" w:hanging="360"/>
      </w:pPr>
      <w:rPr>
        <w:rFonts w:hint="default"/>
        <w:lang w:val="el-GR" w:eastAsia="en-US" w:bidi="ar-SA"/>
      </w:rPr>
    </w:lvl>
    <w:lvl w:ilvl="7" w:tplc="F976D336">
      <w:numFmt w:val="bullet"/>
      <w:lvlText w:val="•"/>
      <w:lvlJc w:val="left"/>
      <w:pPr>
        <w:ind w:left="8390" w:hanging="360"/>
      </w:pPr>
      <w:rPr>
        <w:rFonts w:hint="default"/>
        <w:lang w:val="el-GR" w:eastAsia="en-US" w:bidi="ar-SA"/>
      </w:rPr>
    </w:lvl>
    <w:lvl w:ilvl="8" w:tplc="4B4E5AAE">
      <w:numFmt w:val="bullet"/>
      <w:lvlText w:val="•"/>
      <w:lvlJc w:val="left"/>
      <w:pPr>
        <w:ind w:left="9329" w:hanging="360"/>
      </w:pPr>
      <w:rPr>
        <w:rFonts w:hint="default"/>
        <w:lang w:val="el-GR" w:eastAsia="en-US" w:bidi="ar-SA"/>
      </w:rPr>
    </w:lvl>
  </w:abstractNum>
  <w:abstractNum w:abstractNumId="2">
    <w:nsid w:val="72FF7B07"/>
    <w:multiLevelType w:val="hybridMultilevel"/>
    <w:tmpl w:val="10781424"/>
    <w:lvl w:ilvl="0" w:tplc="F25431E8">
      <w:start w:val="1"/>
      <w:numFmt w:val="decimal"/>
      <w:lvlText w:val="%1."/>
      <w:lvlJc w:val="left"/>
      <w:pPr>
        <w:ind w:left="18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190A2C2">
      <w:numFmt w:val="bullet"/>
      <w:lvlText w:val="•"/>
      <w:lvlJc w:val="left"/>
      <w:pPr>
        <w:ind w:left="2758" w:hanging="360"/>
      </w:pPr>
      <w:rPr>
        <w:rFonts w:hint="default"/>
        <w:lang w:val="el-GR" w:eastAsia="en-US" w:bidi="ar-SA"/>
      </w:rPr>
    </w:lvl>
    <w:lvl w:ilvl="2" w:tplc="70C47D50">
      <w:numFmt w:val="bullet"/>
      <w:lvlText w:val="•"/>
      <w:lvlJc w:val="left"/>
      <w:pPr>
        <w:ind w:left="3697" w:hanging="360"/>
      </w:pPr>
      <w:rPr>
        <w:rFonts w:hint="default"/>
        <w:lang w:val="el-GR" w:eastAsia="en-US" w:bidi="ar-SA"/>
      </w:rPr>
    </w:lvl>
    <w:lvl w:ilvl="3" w:tplc="EFEA75A8">
      <w:numFmt w:val="bullet"/>
      <w:lvlText w:val="•"/>
      <w:lvlJc w:val="left"/>
      <w:pPr>
        <w:ind w:left="4635" w:hanging="360"/>
      </w:pPr>
      <w:rPr>
        <w:rFonts w:hint="default"/>
        <w:lang w:val="el-GR" w:eastAsia="en-US" w:bidi="ar-SA"/>
      </w:rPr>
    </w:lvl>
    <w:lvl w:ilvl="4" w:tplc="3B1AA2F6">
      <w:numFmt w:val="bullet"/>
      <w:lvlText w:val="•"/>
      <w:lvlJc w:val="left"/>
      <w:pPr>
        <w:ind w:left="5574" w:hanging="360"/>
      </w:pPr>
      <w:rPr>
        <w:rFonts w:hint="default"/>
        <w:lang w:val="el-GR" w:eastAsia="en-US" w:bidi="ar-SA"/>
      </w:rPr>
    </w:lvl>
    <w:lvl w:ilvl="5" w:tplc="4FF28FC2">
      <w:numFmt w:val="bullet"/>
      <w:lvlText w:val="•"/>
      <w:lvlJc w:val="left"/>
      <w:pPr>
        <w:ind w:left="6513" w:hanging="360"/>
      </w:pPr>
      <w:rPr>
        <w:rFonts w:hint="default"/>
        <w:lang w:val="el-GR" w:eastAsia="en-US" w:bidi="ar-SA"/>
      </w:rPr>
    </w:lvl>
    <w:lvl w:ilvl="6" w:tplc="860886DE">
      <w:numFmt w:val="bullet"/>
      <w:lvlText w:val="•"/>
      <w:lvlJc w:val="left"/>
      <w:pPr>
        <w:ind w:left="7451" w:hanging="360"/>
      </w:pPr>
      <w:rPr>
        <w:rFonts w:hint="default"/>
        <w:lang w:val="el-GR" w:eastAsia="en-US" w:bidi="ar-SA"/>
      </w:rPr>
    </w:lvl>
    <w:lvl w:ilvl="7" w:tplc="6AD00640">
      <w:numFmt w:val="bullet"/>
      <w:lvlText w:val="•"/>
      <w:lvlJc w:val="left"/>
      <w:pPr>
        <w:ind w:left="8390" w:hanging="360"/>
      </w:pPr>
      <w:rPr>
        <w:rFonts w:hint="default"/>
        <w:lang w:val="el-GR" w:eastAsia="en-US" w:bidi="ar-SA"/>
      </w:rPr>
    </w:lvl>
    <w:lvl w:ilvl="8" w:tplc="009A67D8">
      <w:numFmt w:val="bullet"/>
      <w:lvlText w:val="•"/>
      <w:lvlJc w:val="left"/>
      <w:pPr>
        <w:ind w:left="9329" w:hanging="360"/>
      </w:pPr>
      <w:rPr>
        <w:rFonts w:hint="default"/>
        <w:lang w:val="el-GR" w:eastAsia="en-US" w:bidi="ar-SA"/>
      </w:rPr>
    </w:lvl>
  </w:abstractNum>
  <w:abstractNum w:abstractNumId="3">
    <w:nsid w:val="789B1AE5"/>
    <w:multiLevelType w:val="hybridMultilevel"/>
    <w:tmpl w:val="ECD071F0"/>
    <w:lvl w:ilvl="0" w:tplc="70C22E68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606F492">
      <w:numFmt w:val="bullet"/>
      <w:lvlText w:val="•"/>
      <w:lvlJc w:val="left"/>
      <w:pPr>
        <w:ind w:left="1163" w:hanging="361"/>
      </w:pPr>
      <w:rPr>
        <w:rFonts w:hint="default"/>
        <w:lang w:val="el-GR" w:eastAsia="en-US" w:bidi="ar-SA"/>
      </w:rPr>
    </w:lvl>
    <w:lvl w:ilvl="2" w:tplc="1868D558">
      <w:numFmt w:val="bullet"/>
      <w:lvlText w:val="•"/>
      <w:lvlJc w:val="left"/>
      <w:pPr>
        <w:ind w:left="1506" w:hanging="361"/>
      </w:pPr>
      <w:rPr>
        <w:rFonts w:hint="default"/>
        <w:lang w:val="el-GR" w:eastAsia="en-US" w:bidi="ar-SA"/>
      </w:rPr>
    </w:lvl>
    <w:lvl w:ilvl="3" w:tplc="082A9EB2">
      <w:numFmt w:val="bullet"/>
      <w:lvlText w:val="•"/>
      <w:lvlJc w:val="left"/>
      <w:pPr>
        <w:ind w:left="1849" w:hanging="361"/>
      </w:pPr>
      <w:rPr>
        <w:rFonts w:hint="default"/>
        <w:lang w:val="el-GR" w:eastAsia="en-US" w:bidi="ar-SA"/>
      </w:rPr>
    </w:lvl>
    <w:lvl w:ilvl="4" w:tplc="BF4AEF64">
      <w:numFmt w:val="bullet"/>
      <w:lvlText w:val="•"/>
      <w:lvlJc w:val="left"/>
      <w:pPr>
        <w:ind w:left="2192" w:hanging="361"/>
      </w:pPr>
      <w:rPr>
        <w:rFonts w:hint="default"/>
        <w:lang w:val="el-GR" w:eastAsia="en-US" w:bidi="ar-SA"/>
      </w:rPr>
    </w:lvl>
    <w:lvl w:ilvl="5" w:tplc="511C0D76">
      <w:numFmt w:val="bullet"/>
      <w:lvlText w:val="•"/>
      <w:lvlJc w:val="left"/>
      <w:pPr>
        <w:ind w:left="2535" w:hanging="361"/>
      </w:pPr>
      <w:rPr>
        <w:rFonts w:hint="default"/>
        <w:lang w:val="el-GR" w:eastAsia="en-US" w:bidi="ar-SA"/>
      </w:rPr>
    </w:lvl>
    <w:lvl w:ilvl="6" w:tplc="B1BE6098">
      <w:numFmt w:val="bullet"/>
      <w:lvlText w:val="•"/>
      <w:lvlJc w:val="left"/>
      <w:pPr>
        <w:ind w:left="2878" w:hanging="361"/>
      </w:pPr>
      <w:rPr>
        <w:rFonts w:hint="default"/>
        <w:lang w:val="el-GR" w:eastAsia="en-US" w:bidi="ar-SA"/>
      </w:rPr>
    </w:lvl>
    <w:lvl w:ilvl="7" w:tplc="28C6AC70">
      <w:numFmt w:val="bullet"/>
      <w:lvlText w:val="•"/>
      <w:lvlJc w:val="left"/>
      <w:pPr>
        <w:ind w:left="3221" w:hanging="361"/>
      </w:pPr>
      <w:rPr>
        <w:rFonts w:hint="default"/>
        <w:lang w:val="el-GR" w:eastAsia="en-US" w:bidi="ar-SA"/>
      </w:rPr>
    </w:lvl>
    <w:lvl w:ilvl="8" w:tplc="E0E8C25C">
      <w:numFmt w:val="bullet"/>
      <w:lvlText w:val="•"/>
      <w:lvlJc w:val="left"/>
      <w:pPr>
        <w:ind w:left="3564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2F7F77"/>
    <w:rsid w:val="003048C0"/>
    <w:rsid w:val="00572108"/>
    <w:rsid w:val="005D07C4"/>
    <w:rsid w:val="006909B5"/>
    <w:rsid w:val="006A5215"/>
    <w:rsid w:val="00766831"/>
    <w:rsid w:val="00851A6D"/>
    <w:rsid w:val="00865E82"/>
    <w:rsid w:val="008908EB"/>
    <w:rsid w:val="0089313C"/>
    <w:rsid w:val="00922817"/>
    <w:rsid w:val="00972CA2"/>
    <w:rsid w:val="009B0F7A"/>
    <w:rsid w:val="00A01027"/>
    <w:rsid w:val="00A664B2"/>
    <w:rsid w:val="00B06DA1"/>
    <w:rsid w:val="00B13182"/>
    <w:rsid w:val="00B17B8D"/>
    <w:rsid w:val="00B6793B"/>
    <w:rsid w:val="00B97C74"/>
    <w:rsid w:val="00D565E3"/>
    <w:rsid w:val="00D56947"/>
    <w:rsid w:val="00D70B2B"/>
    <w:rsid w:val="00E161EB"/>
    <w:rsid w:val="00E243F2"/>
    <w:rsid w:val="00E67BED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7BE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67BED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61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67B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7BED"/>
    <w:rPr>
      <w:sz w:val="24"/>
      <w:szCs w:val="24"/>
    </w:rPr>
  </w:style>
  <w:style w:type="paragraph" w:styleId="a4">
    <w:name w:val="Title"/>
    <w:basedOn w:val="a"/>
    <w:uiPriority w:val="1"/>
    <w:qFormat/>
    <w:rsid w:val="00E67BE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67BE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67BE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0102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01027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E161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l-GR"/>
    </w:rPr>
  </w:style>
  <w:style w:type="table" w:customStyle="1" w:styleId="TableNormal">
    <w:name w:val="Table Normal"/>
    <w:uiPriority w:val="2"/>
    <w:semiHidden/>
    <w:unhideWhenUsed/>
    <w:qFormat/>
    <w:rsid w:val="00E161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D565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webSettings" Target="webSettings.xml"/><Relationship Id="rId12" Type="http://schemas.openxmlformats.org/officeDocument/2006/relationships/hyperlink" Target="https://rb.gy/0mwmus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616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User</cp:lastModifiedBy>
  <cp:revision>15</cp:revision>
  <dcterms:created xsi:type="dcterms:W3CDTF">2024-07-22T09:23:00Z</dcterms:created>
  <dcterms:modified xsi:type="dcterms:W3CDTF">2024-12-28T11:20:00Z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