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947F4" w14:textId="77777777" w:rsidR="00833EA4" w:rsidRDefault="00C17B9D" w:rsidP="002135CA">
      <w:pPr>
        <w:spacing w:after="0" w:line="276" w:lineRule="auto"/>
        <w:jc w:val="both"/>
      </w:pPr>
      <w:r w:rsidRPr="00833EA4">
        <w:rPr>
          <w:rFonts w:ascii="Calibri" w:eastAsia="Calibri" w:hAnsi="Calibri" w:cs="Arial"/>
          <w:b/>
          <w:bCs/>
          <w:u w:val="single"/>
          <w:lang w:eastAsia="el-GR"/>
        </w:rPr>
        <w:t xml:space="preserve">ΕΡΓΑΣΤΗΡΙΟ </w:t>
      </w:r>
      <w:r w:rsidR="00205759">
        <w:rPr>
          <w:rFonts w:ascii="Calibri" w:eastAsia="Calibri" w:hAnsi="Calibri" w:cs="Arial"/>
          <w:b/>
          <w:bCs/>
          <w:u w:val="single"/>
          <w:lang w:eastAsia="el-GR"/>
        </w:rPr>
        <w:t>4</w:t>
      </w:r>
      <w:r w:rsidR="004D42F6" w:rsidRPr="00833EA4">
        <w:rPr>
          <w:rFonts w:ascii="Calibri" w:eastAsia="Calibri" w:hAnsi="Calibri" w:cs="Arial"/>
          <w:bCs/>
          <w:u w:val="single"/>
          <w:lang w:eastAsia="el-GR"/>
        </w:rPr>
        <w:t>.</w:t>
      </w:r>
      <w:r w:rsidR="00DD2EC3" w:rsidRPr="00833EA4">
        <w:rPr>
          <w:rFonts w:ascii="Calibri" w:eastAsia="Calibri" w:hAnsi="Calibri" w:cs="Arial"/>
          <w:bCs/>
          <w:lang w:eastAsia="el-GR"/>
        </w:rPr>
        <w:t xml:space="preserve"> </w:t>
      </w:r>
      <w:r w:rsidR="00DD2EC3" w:rsidRPr="0045588D">
        <w:t>«</w:t>
      </w:r>
      <w:r w:rsidR="00205759">
        <w:rPr>
          <w:bCs/>
          <w:iCs/>
        </w:rPr>
        <w:t>Ηγέτης είναι…</w:t>
      </w:r>
      <w:r w:rsidR="00DD2EC3" w:rsidRPr="0045588D">
        <w:t>»</w:t>
      </w:r>
    </w:p>
    <w:p w14:paraId="694A0A9E" w14:textId="77777777" w:rsidR="009B22E6" w:rsidRPr="009B22E6" w:rsidRDefault="009B22E6" w:rsidP="002135CA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14:paraId="58864B54" w14:textId="77777777" w:rsidR="00205759" w:rsidRPr="00205759" w:rsidRDefault="00F22A86" w:rsidP="00F22A86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22A86">
        <w:rPr>
          <w:rFonts w:ascii="Calibri" w:eastAsia="Calibri" w:hAnsi="Calibri" w:cs="Arial"/>
          <w:bCs/>
          <w:lang w:eastAsia="el-GR"/>
        </w:rPr>
        <w:t xml:space="preserve">Στοχεύοντας στις δεξιότητες του 21ου αιώνα, στο 4ο εργαστήριο καλλιεργούνται </w:t>
      </w:r>
      <w:r>
        <w:rPr>
          <w:rFonts w:ascii="Calibri" w:eastAsia="Calibri" w:hAnsi="Calibri" w:cs="Arial"/>
          <w:bCs/>
          <w:lang w:eastAsia="el-GR"/>
        </w:rPr>
        <w:t xml:space="preserve">στους/στις </w:t>
      </w:r>
      <w:r w:rsidR="00205759" w:rsidRPr="00205759">
        <w:rPr>
          <w:rFonts w:ascii="Calibri" w:eastAsia="Calibri" w:hAnsi="Calibri" w:cs="Arial"/>
          <w:bCs/>
          <w:lang w:eastAsia="el-GR"/>
        </w:rPr>
        <w:t>μαθητές/</w:t>
      </w:r>
      <w:proofErr w:type="spellStart"/>
      <w:r w:rsidR="00205759" w:rsidRPr="00205759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="00205759" w:rsidRPr="00205759">
        <w:rPr>
          <w:rFonts w:ascii="Calibri" w:eastAsia="Calibri" w:hAnsi="Calibri" w:cs="Arial"/>
          <w:bCs/>
          <w:lang w:eastAsia="el-GR"/>
        </w:rPr>
        <w:t xml:space="preserve"> και οι 4 σχετικές δεξιότητες. Επιπλέον, ό,τι αποκομίσουν από αυτό το εργαστήριο μπορεί να λειτουργήσει ως καθρέφτης για να βλέπουν με καθαρότερη σκέψη όσα συμβαίνουν στο δημόσιο -πολιτικό- επίπεδο.</w:t>
      </w:r>
    </w:p>
    <w:p w14:paraId="3304BFFD" w14:textId="77777777" w:rsidR="00205759" w:rsidRPr="00205759" w:rsidRDefault="00205759" w:rsidP="00F22A86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205759">
        <w:rPr>
          <w:rFonts w:ascii="Calibri" w:eastAsia="Calibri" w:hAnsi="Calibri" w:cs="Arial"/>
          <w:bCs/>
          <w:lang w:eastAsia="el-GR"/>
        </w:rPr>
        <w:t>Πιο συγκεκριμένα, οι μαθητές/</w:t>
      </w:r>
      <w:proofErr w:type="spellStart"/>
      <w:r w:rsidRPr="00205759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Pr="00205759">
        <w:rPr>
          <w:rFonts w:ascii="Calibri" w:eastAsia="Calibri" w:hAnsi="Calibri" w:cs="Arial"/>
          <w:bCs/>
          <w:lang w:eastAsia="el-GR"/>
        </w:rPr>
        <w:t xml:space="preserve"> θα είναι σε θέση:</w:t>
      </w:r>
    </w:p>
    <w:p w14:paraId="58462B05" w14:textId="77777777" w:rsidR="00205759" w:rsidRPr="00205759" w:rsidRDefault="00205759" w:rsidP="002135CA">
      <w:pPr>
        <w:spacing w:after="0" w:line="276" w:lineRule="auto"/>
        <w:jc w:val="both"/>
        <w:rPr>
          <w:rFonts w:ascii="Calibri" w:eastAsia="Calibri" w:hAnsi="Calibri" w:cs="Arial"/>
          <w:bCs/>
          <w:i/>
          <w:lang w:eastAsia="el-GR"/>
        </w:rPr>
      </w:pPr>
      <w:r w:rsidRPr="00205759">
        <w:rPr>
          <w:rFonts w:ascii="Calibri" w:eastAsia="Calibri" w:hAnsi="Calibri" w:cs="Arial"/>
          <w:bCs/>
          <w:i/>
          <w:lang w:eastAsia="el-GR"/>
        </w:rPr>
        <w:t>Α. Σε επίπεδο γνώσεων</w:t>
      </w:r>
    </w:p>
    <w:p w14:paraId="16ED3E0E" w14:textId="4D39CBC4" w:rsidR="00205759" w:rsidRPr="00205759" w:rsidRDefault="00205759" w:rsidP="002135C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205759">
        <w:rPr>
          <w:rFonts w:ascii="Calibri" w:eastAsia="Calibri" w:hAnsi="Calibri" w:cs="Arial"/>
          <w:bCs/>
          <w:lang w:eastAsia="el-GR"/>
        </w:rPr>
        <w:t>Να αντιληφθούν την έννοια και τη</w:t>
      </w:r>
      <w:r w:rsidRPr="00205759">
        <w:rPr>
          <w:rFonts w:ascii="Calibri" w:eastAsia="Calibri" w:hAnsi="Calibri" w:cs="Arial"/>
          <w:bCs/>
          <w:lang w:eastAsia="el-GR"/>
        </w:rPr>
        <w:tab/>
      </w:r>
      <w:r w:rsidR="00DA4AB0">
        <w:rPr>
          <w:rFonts w:ascii="Calibri" w:eastAsia="Calibri" w:hAnsi="Calibri" w:cs="Arial"/>
          <w:bCs/>
          <w:lang w:eastAsia="el-GR"/>
        </w:rPr>
        <w:t xml:space="preserve"> </w:t>
      </w:r>
      <w:r w:rsidRPr="00205759">
        <w:rPr>
          <w:rFonts w:ascii="Calibri" w:eastAsia="Calibri" w:hAnsi="Calibri" w:cs="Arial"/>
          <w:bCs/>
          <w:lang w:eastAsia="el-GR"/>
        </w:rPr>
        <w:t>σημασία</w:t>
      </w:r>
      <w:r w:rsidRPr="00205759">
        <w:rPr>
          <w:rFonts w:ascii="Calibri" w:eastAsia="Calibri" w:hAnsi="Calibri" w:cs="Arial"/>
          <w:bCs/>
          <w:lang w:eastAsia="el-GR"/>
        </w:rPr>
        <w:tab/>
        <w:t>της αντιπροσώπευσης.</w:t>
      </w:r>
    </w:p>
    <w:p w14:paraId="26724D65" w14:textId="77777777" w:rsidR="00205759" w:rsidRPr="00205759" w:rsidRDefault="00205759" w:rsidP="002135C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205759">
        <w:rPr>
          <w:rFonts w:ascii="Calibri" w:eastAsia="Calibri" w:hAnsi="Calibri" w:cs="Arial"/>
          <w:bCs/>
          <w:lang w:eastAsia="el-GR"/>
        </w:rPr>
        <w:t>Να πληροφορηθούν για τον ρόλο των αντιπροσώπων στα μαθητικά συμβούλια.</w:t>
      </w:r>
    </w:p>
    <w:p w14:paraId="0A0FD8E9" w14:textId="77777777" w:rsidR="00205759" w:rsidRPr="00205759" w:rsidRDefault="00205759" w:rsidP="002135C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205759">
        <w:rPr>
          <w:rFonts w:ascii="Calibri" w:eastAsia="Calibri" w:hAnsi="Calibri" w:cs="Arial"/>
          <w:bCs/>
          <w:lang w:eastAsia="el-GR"/>
        </w:rPr>
        <w:t>Να ενημερωθούν για τη σημασία της εκφοράς στον προφορικό λόγο.</w:t>
      </w:r>
    </w:p>
    <w:p w14:paraId="1D01257C" w14:textId="77777777" w:rsidR="00205759" w:rsidRPr="00205759" w:rsidRDefault="00205759" w:rsidP="002135CA">
      <w:pPr>
        <w:spacing w:after="0" w:line="276" w:lineRule="auto"/>
        <w:jc w:val="both"/>
        <w:rPr>
          <w:rFonts w:ascii="Calibri" w:eastAsia="Calibri" w:hAnsi="Calibri" w:cs="Arial"/>
          <w:bCs/>
          <w:i/>
          <w:lang w:eastAsia="el-GR"/>
        </w:rPr>
      </w:pPr>
      <w:r w:rsidRPr="00205759">
        <w:rPr>
          <w:rFonts w:ascii="Calibri" w:eastAsia="Calibri" w:hAnsi="Calibri" w:cs="Arial"/>
          <w:bCs/>
          <w:i/>
          <w:lang w:eastAsia="el-GR"/>
        </w:rPr>
        <w:t>Β. Σε επίπεδο δεξιοτήτων</w:t>
      </w:r>
    </w:p>
    <w:p w14:paraId="5007BA6C" w14:textId="77777777" w:rsidR="00F02412" w:rsidRDefault="00F02412" w:rsidP="002135C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02412">
        <w:rPr>
          <w:rFonts w:ascii="Calibri" w:eastAsia="Calibri" w:hAnsi="Calibri" w:cs="Arial"/>
          <w:bCs/>
          <w:lang w:eastAsia="el-GR"/>
        </w:rPr>
        <w:t>Να αναδιατυπώνουν, να συμπληρώνουν, να σχολιάζουν, να εξηγούν και να αξιολογούν αποσπάσματα λόγου.</w:t>
      </w:r>
    </w:p>
    <w:p w14:paraId="538799CC" w14:textId="77777777" w:rsidR="00205759" w:rsidRPr="00205759" w:rsidRDefault="00205759" w:rsidP="002135C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205759">
        <w:rPr>
          <w:rFonts w:ascii="Calibri" w:eastAsia="Calibri" w:hAnsi="Calibri" w:cs="Arial"/>
          <w:bCs/>
          <w:lang w:eastAsia="el-GR"/>
        </w:rPr>
        <w:t>Να</w:t>
      </w:r>
      <w:r w:rsidRPr="00205759">
        <w:rPr>
          <w:rFonts w:ascii="Calibri" w:eastAsia="Calibri" w:hAnsi="Calibri" w:cs="Arial"/>
          <w:bCs/>
          <w:lang w:eastAsia="el-GR"/>
        </w:rPr>
        <w:tab/>
      </w:r>
      <w:r>
        <w:rPr>
          <w:rFonts w:ascii="Calibri" w:eastAsia="Calibri" w:hAnsi="Calibri" w:cs="Arial"/>
          <w:bCs/>
          <w:lang w:eastAsia="el-GR"/>
        </w:rPr>
        <w:t xml:space="preserve"> </w:t>
      </w:r>
      <w:r w:rsidRPr="00205759">
        <w:rPr>
          <w:rFonts w:ascii="Calibri" w:eastAsia="Calibri" w:hAnsi="Calibri" w:cs="Arial"/>
          <w:bCs/>
          <w:lang w:eastAsia="el-GR"/>
        </w:rPr>
        <w:t>οργανώνουν</w:t>
      </w:r>
      <w:r w:rsidRPr="00205759">
        <w:rPr>
          <w:rFonts w:ascii="Calibri" w:eastAsia="Calibri" w:hAnsi="Calibri" w:cs="Arial"/>
          <w:bCs/>
          <w:lang w:eastAsia="el-GR"/>
        </w:rPr>
        <w:tab/>
      </w:r>
      <w:r w:rsidR="00F02412">
        <w:rPr>
          <w:rFonts w:ascii="Calibri" w:eastAsia="Calibri" w:hAnsi="Calibri" w:cs="Arial"/>
          <w:bCs/>
          <w:lang w:eastAsia="el-GR"/>
        </w:rPr>
        <w:t xml:space="preserve"> </w:t>
      </w:r>
      <w:r w:rsidRPr="00205759">
        <w:rPr>
          <w:rFonts w:ascii="Calibri" w:eastAsia="Calibri" w:hAnsi="Calibri" w:cs="Arial"/>
          <w:bCs/>
          <w:lang w:eastAsia="el-GR"/>
        </w:rPr>
        <w:t>την παρουσίαση των απόψεών τους με τρόπο συγκροτημένο και συνεκτικό.</w:t>
      </w:r>
    </w:p>
    <w:p w14:paraId="14241BC7" w14:textId="77777777" w:rsidR="00205759" w:rsidRPr="00205759" w:rsidRDefault="00205759" w:rsidP="002135CA">
      <w:pPr>
        <w:spacing w:after="0" w:line="276" w:lineRule="auto"/>
        <w:jc w:val="both"/>
        <w:rPr>
          <w:rFonts w:ascii="Calibri" w:eastAsia="Calibri" w:hAnsi="Calibri" w:cs="Arial"/>
          <w:bCs/>
          <w:i/>
          <w:lang w:eastAsia="el-GR"/>
        </w:rPr>
      </w:pPr>
      <w:r w:rsidRPr="00205759">
        <w:rPr>
          <w:rFonts w:ascii="Calibri" w:eastAsia="Calibri" w:hAnsi="Calibri" w:cs="Arial"/>
          <w:bCs/>
          <w:i/>
          <w:lang w:eastAsia="el-GR"/>
        </w:rPr>
        <w:t>Γ. Σε επίπεδο στάσεων και αξιών</w:t>
      </w:r>
    </w:p>
    <w:p w14:paraId="484A4DA6" w14:textId="77777777" w:rsidR="000D7C29" w:rsidRDefault="00F02412" w:rsidP="002135C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02412">
        <w:rPr>
          <w:rFonts w:ascii="Calibri" w:eastAsia="Calibri" w:hAnsi="Calibri" w:cs="Arial"/>
          <w:bCs/>
          <w:lang w:eastAsia="el-GR"/>
        </w:rPr>
        <w:tab/>
        <w:t>Να προβληματιστούν για τα κριτήρια επιλογής αντιπροσώπων στα μαθητικά συμβούλια (και γενικότερα).</w:t>
      </w:r>
    </w:p>
    <w:p w14:paraId="6591C786" w14:textId="77777777" w:rsidR="00205759" w:rsidRPr="000D7C29" w:rsidRDefault="00F02412" w:rsidP="002135C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02412">
        <w:rPr>
          <w:rFonts w:ascii="Calibri" w:eastAsia="Calibri" w:hAnsi="Calibri" w:cs="Arial"/>
          <w:bCs/>
          <w:lang w:eastAsia="el-GR"/>
        </w:rPr>
        <w:t>Να συνειδητοποιήσουν ότι για τη σωστή λειτουργία των μαθητικών κοινοτήτων απαιτείται υπεύθυνη στάση τόσο από τους υποψήφιους όσο και από εκείνους που θα τους επιλέξουν.</w:t>
      </w:r>
    </w:p>
    <w:p w14:paraId="24A040F0" w14:textId="77777777" w:rsidR="00A44FBE" w:rsidRDefault="00A44FBE" w:rsidP="002135CA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14:paraId="32E80830" w14:textId="77777777" w:rsidR="002135CA" w:rsidRPr="002135CA" w:rsidRDefault="003D6859" w:rsidP="002135CA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Εποπ</w:t>
      </w:r>
      <w:r w:rsidR="002135CA" w:rsidRPr="002135CA">
        <w:rPr>
          <w:rFonts w:ascii="Calibri" w:eastAsia="Calibri" w:hAnsi="Calibri" w:cs="Calibri"/>
          <w:b/>
        </w:rPr>
        <w:t>τικό Υλικό</w:t>
      </w:r>
    </w:p>
    <w:p w14:paraId="0A8EDA7B" w14:textId="77777777" w:rsidR="002135CA" w:rsidRDefault="002135CA" w:rsidP="002135CA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</w:rPr>
      </w:pPr>
    </w:p>
    <w:p w14:paraId="25604746" w14:textId="77777777" w:rsidR="00F02412" w:rsidRDefault="00F02412" w:rsidP="003D6859">
      <w:pPr>
        <w:spacing w:after="0" w:line="276" w:lineRule="auto"/>
        <w:jc w:val="both"/>
        <w:rPr>
          <w:rFonts w:ascii="Calibri" w:eastAsia="Calibri" w:hAnsi="Calibri" w:cs="Calibri"/>
        </w:rPr>
      </w:pPr>
      <w:r w:rsidRPr="00F02412">
        <w:rPr>
          <w:rFonts w:ascii="Calibri" w:eastAsia="Calibri" w:hAnsi="Calibri" w:cs="Calibri"/>
        </w:rPr>
        <w:t>Οι μαθητές/</w:t>
      </w:r>
      <w:proofErr w:type="spellStart"/>
      <w:r w:rsidRPr="00F02412">
        <w:rPr>
          <w:rFonts w:ascii="Calibri" w:eastAsia="Calibri" w:hAnsi="Calibri" w:cs="Calibri"/>
        </w:rPr>
        <w:t>τριες</w:t>
      </w:r>
      <w:proofErr w:type="spellEnd"/>
      <w:r w:rsidRPr="00F02412">
        <w:rPr>
          <w:rFonts w:ascii="Calibri" w:eastAsia="Calibri" w:hAnsi="Calibri" w:cs="Calibri"/>
        </w:rPr>
        <w:t xml:space="preserve"> παρακολουθούν το </w:t>
      </w:r>
      <w:r w:rsidRPr="002135CA">
        <w:rPr>
          <w:rFonts w:ascii="Calibri" w:eastAsia="Calibri" w:hAnsi="Calibri" w:cs="Calibri"/>
          <w:b/>
        </w:rPr>
        <w:t>βίντεο</w:t>
      </w:r>
      <w:r w:rsidRPr="00F02412">
        <w:rPr>
          <w:rFonts w:ascii="Calibri" w:eastAsia="Calibri" w:hAnsi="Calibri" w:cs="Calibri"/>
        </w:rPr>
        <w:t xml:space="preserve"> </w:t>
      </w:r>
      <w:r w:rsidR="002135CA">
        <w:rPr>
          <w:rFonts w:ascii="Calibri" w:eastAsia="Calibri" w:hAnsi="Calibri" w:cs="Calibri"/>
        </w:rPr>
        <w:t>«</w:t>
      </w:r>
      <w:r w:rsidR="002135CA" w:rsidRPr="002135CA">
        <w:rPr>
          <w:rFonts w:ascii="Calibri" w:eastAsia="Calibri" w:hAnsi="Calibri" w:cs="Calibri"/>
        </w:rPr>
        <w:t>Μαθητικέ</w:t>
      </w:r>
      <w:r w:rsidR="003D6859">
        <w:rPr>
          <w:rFonts w:ascii="Calibri" w:eastAsia="Calibri" w:hAnsi="Calibri" w:cs="Calibri"/>
        </w:rPr>
        <w:t>ς Κοινότητες &amp; Ψηφιακές Εκλογές</w:t>
      </w:r>
      <w:r w:rsidR="002135CA">
        <w:rPr>
          <w:rFonts w:ascii="Calibri" w:eastAsia="Calibri" w:hAnsi="Calibri" w:cs="Calibri"/>
        </w:rPr>
        <w:t xml:space="preserve">» </w:t>
      </w:r>
      <w:r w:rsidRPr="002135CA">
        <w:rPr>
          <w:rFonts w:ascii="Calibri" w:eastAsia="Calibri" w:hAnsi="Calibri" w:cs="Calibri"/>
        </w:rPr>
        <w:t>(</w:t>
      </w:r>
      <w:r w:rsidRPr="00F02412">
        <w:rPr>
          <w:rFonts w:ascii="Calibri" w:eastAsia="Calibri" w:hAnsi="Calibri" w:cs="Calibri"/>
        </w:rPr>
        <w:t xml:space="preserve">από την αρχή έως το 2:07) στον παρακάτω σύνδεσμο: </w:t>
      </w:r>
    </w:p>
    <w:p w14:paraId="799B10CF" w14:textId="77777777" w:rsidR="00F02412" w:rsidRPr="003D6859" w:rsidRDefault="00DA4AB0" w:rsidP="003D6859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</w:rPr>
      </w:pPr>
      <w:hyperlink r:id="rId8">
        <w:r w:rsidR="00F02412" w:rsidRPr="00F02412">
          <w:rPr>
            <w:rStyle w:val="-"/>
            <w:rFonts w:ascii="Calibri" w:eastAsia="Calibri" w:hAnsi="Calibri" w:cs="Calibri"/>
          </w:rPr>
          <w:t>https://www.youtube.com/watch?v=IYNWQBJOwJE</w:t>
        </w:r>
      </w:hyperlink>
      <w:r w:rsidR="003D6859" w:rsidRPr="003D6859">
        <w:rPr>
          <w:rStyle w:val="-"/>
          <w:rFonts w:ascii="Calibri" w:eastAsia="Calibri" w:hAnsi="Calibri" w:cs="Calibri"/>
          <w:u w:val="none"/>
        </w:rPr>
        <w:t xml:space="preserve"> </w:t>
      </w:r>
      <w:r w:rsidR="003D6859" w:rsidRPr="003D6859">
        <w:rPr>
          <w:rStyle w:val="-"/>
          <w:rFonts w:ascii="Calibri" w:eastAsia="Calibri" w:hAnsi="Calibri" w:cs="Calibri"/>
          <w:color w:val="auto"/>
          <w:u w:val="none"/>
        </w:rPr>
        <w:t>(</w:t>
      </w:r>
      <w:r w:rsidR="003D6859">
        <w:rPr>
          <w:rStyle w:val="-"/>
          <w:rFonts w:ascii="Calibri" w:eastAsia="Calibri" w:hAnsi="Calibri" w:cs="Calibri"/>
          <w:color w:val="auto"/>
          <w:u w:val="none"/>
        </w:rPr>
        <w:t>τ</w:t>
      </w:r>
      <w:r w:rsidR="003D6859" w:rsidRPr="003D6859">
        <w:rPr>
          <w:rStyle w:val="-"/>
          <w:rFonts w:ascii="Calibri" w:eastAsia="Calibri" w:hAnsi="Calibri" w:cs="Calibri"/>
          <w:color w:val="auto"/>
          <w:u w:val="none"/>
        </w:rPr>
        <w:t>ελευταία πρόσβαση 12/09/2024)</w:t>
      </w:r>
      <w:r w:rsidR="00F02412" w:rsidRPr="003D6859">
        <w:rPr>
          <w:rFonts w:ascii="Calibri" w:eastAsia="Calibri" w:hAnsi="Calibri" w:cs="Calibri"/>
        </w:rPr>
        <w:t xml:space="preserve">. </w:t>
      </w:r>
    </w:p>
    <w:p w14:paraId="4CE0C0DF" w14:textId="77777777" w:rsidR="00F02412" w:rsidRPr="00F02412" w:rsidRDefault="00F02412" w:rsidP="003D6859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</w:rPr>
      </w:pPr>
      <w:r w:rsidRPr="00F02412">
        <w:rPr>
          <w:rFonts w:ascii="Calibri" w:eastAsia="Calibri" w:hAnsi="Calibri" w:cs="Calibri"/>
        </w:rPr>
        <w:t>Σημειώνεται ότι το βίντεο μπορεί προβληθεί στους/στις μαθητές/</w:t>
      </w:r>
      <w:proofErr w:type="spellStart"/>
      <w:r w:rsidRPr="00F02412">
        <w:rPr>
          <w:rFonts w:ascii="Calibri" w:eastAsia="Calibri" w:hAnsi="Calibri" w:cs="Calibri"/>
        </w:rPr>
        <w:t>τριες</w:t>
      </w:r>
      <w:proofErr w:type="spellEnd"/>
      <w:r w:rsidRPr="00F02412">
        <w:rPr>
          <w:rFonts w:ascii="Calibri" w:eastAsia="Calibri" w:hAnsi="Calibri" w:cs="Calibri"/>
        </w:rPr>
        <w:t xml:space="preserve"> χωρίς διαφημίσεις με την εφαρμογή </w:t>
      </w:r>
      <w:hyperlink r:id="rId9">
        <w:r w:rsidRPr="00F02412">
          <w:rPr>
            <w:rStyle w:val="-"/>
            <w:rFonts w:ascii="Calibri" w:eastAsia="Calibri" w:hAnsi="Calibri" w:cs="Calibri"/>
          </w:rPr>
          <w:t>https://video.link/</w:t>
        </w:r>
      </w:hyperlink>
      <w:r w:rsidRPr="00F02412">
        <w:rPr>
          <w:rFonts w:ascii="Calibri" w:eastAsia="Calibri" w:hAnsi="Calibri" w:cs="Calibri"/>
        </w:rPr>
        <w:t>.</w:t>
      </w:r>
    </w:p>
    <w:p w14:paraId="65540599" w14:textId="77777777" w:rsidR="00F02412" w:rsidRDefault="00F02412" w:rsidP="002135CA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</w:rPr>
      </w:pPr>
    </w:p>
    <w:p w14:paraId="6367AF92" w14:textId="77777777" w:rsidR="0014002E" w:rsidRPr="007B7488" w:rsidRDefault="00F02412" w:rsidP="002135CA">
      <w:pPr>
        <w:widowControl w:val="0"/>
        <w:autoSpaceDE w:val="0"/>
        <w:autoSpaceDN w:val="0"/>
        <w:spacing w:after="0" w:line="276" w:lineRule="auto"/>
        <w:ind w:right="29"/>
        <w:jc w:val="both"/>
        <w:rPr>
          <w:rFonts w:ascii="Calibri" w:eastAsia="Calibri" w:hAnsi="Calibri" w:cs="Calibri"/>
        </w:rPr>
      </w:pPr>
      <w:r w:rsidRPr="00F02412">
        <w:rPr>
          <w:rFonts w:ascii="Calibri" w:eastAsia="Calibri" w:hAnsi="Calibri" w:cs="Calibri"/>
        </w:rPr>
        <w:t>Ο/Η εκπαιδευτικός δίνει στους/στις μαθητές/</w:t>
      </w:r>
      <w:proofErr w:type="spellStart"/>
      <w:r w:rsidRPr="00F02412">
        <w:rPr>
          <w:rFonts w:ascii="Calibri" w:eastAsia="Calibri" w:hAnsi="Calibri" w:cs="Calibri"/>
        </w:rPr>
        <w:t>τριες</w:t>
      </w:r>
      <w:proofErr w:type="spellEnd"/>
      <w:r w:rsidRPr="00F02412">
        <w:rPr>
          <w:rFonts w:ascii="Calibri" w:eastAsia="Calibri" w:hAnsi="Calibri" w:cs="Calibri"/>
        </w:rPr>
        <w:t xml:space="preserve"> το </w:t>
      </w:r>
      <w:r w:rsidRPr="002135CA">
        <w:rPr>
          <w:rFonts w:ascii="Calibri" w:eastAsia="Calibri" w:hAnsi="Calibri" w:cs="Calibri"/>
          <w:b/>
        </w:rPr>
        <w:t>Φύλλο Εργασίας</w:t>
      </w:r>
    </w:p>
    <w:sectPr w:rsidR="0014002E" w:rsidRPr="007B7488" w:rsidSect="007B7488">
      <w:headerReference w:type="default" r:id="rId10"/>
      <w:footerReference w:type="default" r:id="rId11"/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A2314" w14:textId="77777777" w:rsidR="00C568C9" w:rsidRDefault="00C568C9" w:rsidP="00043015">
      <w:pPr>
        <w:spacing w:after="0" w:line="240" w:lineRule="auto"/>
      </w:pPr>
      <w:r>
        <w:separator/>
      </w:r>
    </w:p>
  </w:endnote>
  <w:endnote w:type="continuationSeparator" w:id="0">
    <w:p w14:paraId="1564BB82" w14:textId="77777777" w:rsidR="00C568C9" w:rsidRDefault="00C568C9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58626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116EB7F3" wp14:editId="5F93A291">
          <wp:extent cx="4383405" cy="59753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770F2" w14:textId="77777777" w:rsidR="00C568C9" w:rsidRDefault="00C568C9" w:rsidP="00043015">
      <w:pPr>
        <w:spacing w:after="0" w:line="240" w:lineRule="auto"/>
      </w:pPr>
      <w:r>
        <w:separator/>
      </w:r>
    </w:p>
  </w:footnote>
  <w:footnote w:type="continuationSeparator" w:id="0">
    <w:p w14:paraId="6268645D" w14:textId="77777777" w:rsidR="00C568C9" w:rsidRDefault="00C568C9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5B04F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689EFD99" wp14:editId="3673BEE2">
          <wp:extent cx="3716594" cy="491134"/>
          <wp:effectExtent l="0" t="0" r="0" b="4445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F7B5D"/>
    <w:multiLevelType w:val="hybridMultilevel"/>
    <w:tmpl w:val="BFE441BE"/>
    <w:lvl w:ilvl="0" w:tplc="8D20721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55866B6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37AC1954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204EC9D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5FE0AB76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59A8FF6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8840AA9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430691C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026E93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B6ECF"/>
    <w:multiLevelType w:val="hybridMultilevel"/>
    <w:tmpl w:val="945AE326"/>
    <w:lvl w:ilvl="0" w:tplc="B6C2CAE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A93038D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F5488D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F3E2B74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5F584166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476997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EE723B8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939C34EA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4F078E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017E7"/>
    <w:multiLevelType w:val="hybridMultilevel"/>
    <w:tmpl w:val="8118EB38"/>
    <w:lvl w:ilvl="0" w:tplc="4FFCED04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F2021"/>
        <w:spacing w:val="0"/>
        <w:w w:val="99"/>
        <w:sz w:val="20"/>
        <w:szCs w:val="20"/>
        <w:lang w:val="el-GR" w:eastAsia="en-US" w:bidi="ar-SA"/>
      </w:rPr>
    </w:lvl>
    <w:lvl w:ilvl="1" w:tplc="3A42563A">
      <w:numFmt w:val="bullet"/>
      <w:lvlText w:val="•"/>
      <w:lvlJc w:val="left"/>
      <w:pPr>
        <w:ind w:left="2002" w:hanging="360"/>
      </w:pPr>
      <w:rPr>
        <w:rFonts w:hint="default"/>
        <w:lang w:val="el-GR" w:eastAsia="en-US" w:bidi="ar-SA"/>
      </w:rPr>
    </w:lvl>
    <w:lvl w:ilvl="2" w:tplc="7812CD9A">
      <w:numFmt w:val="bullet"/>
      <w:lvlText w:val="•"/>
      <w:lvlJc w:val="left"/>
      <w:pPr>
        <w:ind w:left="2925" w:hanging="360"/>
      </w:pPr>
      <w:rPr>
        <w:rFonts w:hint="default"/>
        <w:lang w:val="el-GR" w:eastAsia="en-US" w:bidi="ar-SA"/>
      </w:rPr>
    </w:lvl>
    <w:lvl w:ilvl="3" w:tplc="0D7A7D20">
      <w:numFmt w:val="bullet"/>
      <w:lvlText w:val="•"/>
      <w:lvlJc w:val="left"/>
      <w:pPr>
        <w:ind w:left="3847" w:hanging="360"/>
      </w:pPr>
      <w:rPr>
        <w:rFonts w:hint="default"/>
        <w:lang w:val="el-GR" w:eastAsia="en-US" w:bidi="ar-SA"/>
      </w:rPr>
    </w:lvl>
    <w:lvl w:ilvl="4" w:tplc="ACE2F37E">
      <w:numFmt w:val="bullet"/>
      <w:lvlText w:val="•"/>
      <w:lvlJc w:val="left"/>
      <w:pPr>
        <w:ind w:left="4770" w:hanging="360"/>
      </w:pPr>
      <w:rPr>
        <w:rFonts w:hint="default"/>
        <w:lang w:val="el-GR" w:eastAsia="en-US" w:bidi="ar-SA"/>
      </w:rPr>
    </w:lvl>
    <w:lvl w:ilvl="5" w:tplc="E71CA978">
      <w:numFmt w:val="bullet"/>
      <w:lvlText w:val="•"/>
      <w:lvlJc w:val="left"/>
      <w:pPr>
        <w:ind w:left="5693" w:hanging="360"/>
      </w:pPr>
      <w:rPr>
        <w:rFonts w:hint="default"/>
        <w:lang w:val="el-GR" w:eastAsia="en-US" w:bidi="ar-SA"/>
      </w:rPr>
    </w:lvl>
    <w:lvl w:ilvl="6" w:tplc="14B269B0">
      <w:numFmt w:val="bullet"/>
      <w:lvlText w:val="•"/>
      <w:lvlJc w:val="left"/>
      <w:pPr>
        <w:ind w:left="6615" w:hanging="360"/>
      </w:pPr>
      <w:rPr>
        <w:rFonts w:hint="default"/>
        <w:lang w:val="el-GR" w:eastAsia="en-US" w:bidi="ar-SA"/>
      </w:rPr>
    </w:lvl>
    <w:lvl w:ilvl="7" w:tplc="F4F295A2">
      <w:numFmt w:val="bullet"/>
      <w:lvlText w:val="•"/>
      <w:lvlJc w:val="left"/>
      <w:pPr>
        <w:ind w:left="7538" w:hanging="360"/>
      </w:pPr>
      <w:rPr>
        <w:rFonts w:hint="default"/>
        <w:lang w:val="el-GR" w:eastAsia="en-US" w:bidi="ar-SA"/>
      </w:rPr>
    </w:lvl>
    <w:lvl w:ilvl="8" w:tplc="F1ECB168">
      <w:numFmt w:val="bullet"/>
      <w:lvlText w:val="•"/>
      <w:lvlJc w:val="left"/>
      <w:pPr>
        <w:ind w:left="8461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5DF0023D"/>
    <w:multiLevelType w:val="hybridMultilevel"/>
    <w:tmpl w:val="3646A7C6"/>
    <w:lvl w:ilvl="0" w:tplc="D256B08A">
      <w:start w:val="1"/>
      <w:numFmt w:val="decimal"/>
      <w:lvlText w:val="%1."/>
      <w:lvlJc w:val="left"/>
      <w:pPr>
        <w:ind w:left="1080" w:hanging="31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33A68D8">
      <w:numFmt w:val="bullet"/>
      <w:lvlText w:val="•"/>
      <w:lvlJc w:val="left"/>
      <w:pPr>
        <w:ind w:left="2002" w:hanging="310"/>
      </w:pPr>
      <w:rPr>
        <w:rFonts w:hint="default"/>
        <w:lang w:val="el-GR" w:eastAsia="en-US" w:bidi="ar-SA"/>
      </w:rPr>
    </w:lvl>
    <w:lvl w:ilvl="2" w:tplc="AE127652">
      <w:numFmt w:val="bullet"/>
      <w:lvlText w:val="•"/>
      <w:lvlJc w:val="left"/>
      <w:pPr>
        <w:ind w:left="2925" w:hanging="310"/>
      </w:pPr>
      <w:rPr>
        <w:rFonts w:hint="default"/>
        <w:lang w:val="el-GR" w:eastAsia="en-US" w:bidi="ar-SA"/>
      </w:rPr>
    </w:lvl>
    <w:lvl w:ilvl="3" w:tplc="CBC29158">
      <w:numFmt w:val="bullet"/>
      <w:lvlText w:val="•"/>
      <w:lvlJc w:val="left"/>
      <w:pPr>
        <w:ind w:left="3847" w:hanging="310"/>
      </w:pPr>
      <w:rPr>
        <w:rFonts w:hint="default"/>
        <w:lang w:val="el-GR" w:eastAsia="en-US" w:bidi="ar-SA"/>
      </w:rPr>
    </w:lvl>
    <w:lvl w:ilvl="4" w:tplc="5D38AFA6">
      <w:numFmt w:val="bullet"/>
      <w:lvlText w:val="•"/>
      <w:lvlJc w:val="left"/>
      <w:pPr>
        <w:ind w:left="4770" w:hanging="310"/>
      </w:pPr>
      <w:rPr>
        <w:rFonts w:hint="default"/>
        <w:lang w:val="el-GR" w:eastAsia="en-US" w:bidi="ar-SA"/>
      </w:rPr>
    </w:lvl>
    <w:lvl w:ilvl="5" w:tplc="11207566">
      <w:numFmt w:val="bullet"/>
      <w:lvlText w:val="•"/>
      <w:lvlJc w:val="left"/>
      <w:pPr>
        <w:ind w:left="5693" w:hanging="310"/>
      </w:pPr>
      <w:rPr>
        <w:rFonts w:hint="default"/>
        <w:lang w:val="el-GR" w:eastAsia="en-US" w:bidi="ar-SA"/>
      </w:rPr>
    </w:lvl>
    <w:lvl w:ilvl="6" w:tplc="6682F58A">
      <w:numFmt w:val="bullet"/>
      <w:lvlText w:val="•"/>
      <w:lvlJc w:val="left"/>
      <w:pPr>
        <w:ind w:left="6615" w:hanging="310"/>
      </w:pPr>
      <w:rPr>
        <w:rFonts w:hint="default"/>
        <w:lang w:val="el-GR" w:eastAsia="en-US" w:bidi="ar-SA"/>
      </w:rPr>
    </w:lvl>
    <w:lvl w:ilvl="7" w:tplc="5896E8C2">
      <w:numFmt w:val="bullet"/>
      <w:lvlText w:val="•"/>
      <w:lvlJc w:val="left"/>
      <w:pPr>
        <w:ind w:left="7538" w:hanging="310"/>
      </w:pPr>
      <w:rPr>
        <w:rFonts w:hint="default"/>
        <w:lang w:val="el-GR" w:eastAsia="en-US" w:bidi="ar-SA"/>
      </w:rPr>
    </w:lvl>
    <w:lvl w:ilvl="8" w:tplc="DB4EDBA2">
      <w:numFmt w:val="bullet"/>
      <w:lvlText w:val="•"/>
      <w:lvlJc w:val="left"/>
      <w:pPr>
        <w:ind w:left="8461" w:hanging="310"/>
      </w:pPr>
      <w:rPr>
        <w:rFonts w:hint="default"/>
        <w:lang w:val="el-GR" w:eastAsia="en-US" w:bidi="ar-SA"/>
      </w:rPr>
    </w:lvl>
  </w:abstractNum>
  <w:abstractNum w:abstractNumId="7" w15:restartNumberingAfterBreak="0">
    <w:nsid w:val="5ED00DFE"/>
    <w:multiLevelType w:val="hybridMultilevel"/>
    <w:tmpl w:val="E51606F4"/>
    <w:lvl w:ilvl="0" w:tplc="197283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6B9244A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26306670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3B3A8AF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3DE7E4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A9C3A4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FB42CA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8AFECAA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920A1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8" w15:restartNumberingAfterBreak="0">
    <w:nsid w:val="70844FE1"/>
    <w:multiLevelType w:val="hybridMultilevel"/>
    <w:tmpl w:val="69C65A20"/>
    <w:lvl w:ilvl="0" w:tplc="D3CCAEE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1AD827C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6E9E188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8C0ABC4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EA2C1648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10B4263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EAAD84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C065E2E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9E2A41D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26897"/>
    <w:rsid w:val="00043015"/>
    <w:rsid w:val="000960D9"/>
    <w:rsid w:val="000D7A1E"/>
    <w:rsid w:val="000D7C29"/>
    <w:rsid w:val="00121AD6"/>
    <w:rsid w:val="0014002E"/>
    <w:rsid w:val="001677EF"/>
    <w:rsid w:val="00183D1D"/>
    <w:rsid w:val="00205759"/>
    <w:rsid w:val="002135CA"/>
    <w:rsid w:val="002C5D40"/>
    <w:rsid w:val="002D10E8"/>
    <w:rsid w:val="00346C97"/>
    <w:rsid w:val="003A66DF"/>
    <w:rsid w:val="003D6859"/>
    <w:rsid w:val="0045588D"/>
    <w:rsid w:val="0048176D"/>
    <w:rsid w:val="004A7C41"/>
    <w:rsid w:val="004C7DF4"/>
    <w:rsid w:val="004D42F6"/>
    <w:rsid w:val="00515C10"/>
    <w:rsid w:val="00590F82"/>
    <w:rsid w:val="005A7419"/>
    <w:rsid w:val="005F29DB"/>
    <w:rsid w:val="006530B6"/>
    <w:rsid w:val="00655DC2"/>
    <w:rsid w:val="00691302"/>
    <w:rsid w:val="006D1956"/>
    <w:rsid w:val="00706E61"/>
    <w:rsid w:val="007B7488"/>
    <w:rsid w:val="007D4AD6"/>
    <w:rsid w:val="00833EA4"/>
    <w:rsid w:val="009412C1"/>
    <w:rsid w:val="00944EC6"/>
    <w:rsid w:val="00951F33"/>
    <w:rsid w:val="0095761C"/>
    <w:rsid w:val="00970D42"/>
    <w:rsid w:val="009A104C"/>
    <w:rsid w:val="009B22E6"/>
    <w:rsid w:val="009B634F"/>
    <w:rsid w:val="00A16C9B"/>
    <w:rsid w:val="00A44FBE"/>
    <w:rsid w:val="00AB186E"/>
    <w:rsid w:val="00AB2195"/>
    <w:rsid w:val="00B2716D"/>
    <w:rsid w:val="00B46098"/>
    <w:rsid w:val="00BC50D7"/>
    <w:rsid w:val="00BD02EB"/>
    <w:rsid w:val="00C17B9D"/>
    <w:rsid w:val="00C568C9"/>
    <w:rsid w:val="00C61A11"/>
    <w:rsid w:val="00C67062"/>
    <w:rsid w:val="00C703F8"/>
    <w:rsid w:val="00CA2118"/>
    <w:rsid w:val="00D914E8"/>
    <w:rsid w:val="00D953E5"/>
    <w:rsid w:val="00DA4AB0"/>
    <w:rsid w:val="00DD2EC3"/>
    <w:rsid w:val="00DD5B5F"/>
    <w:rsid w:val="00DE626C"/>
    <w:rsid w:val="00EA5F96"/>
    <w:rsid w:val="00F02412"/>
    <w:rsid w:val="00F22A86"/>
    <w:rsid w:val="00F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852917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0D7C29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  <w:style w:type="paragraph" w:styleId="Web">
    <w:name w:val="Normal (Web)"/>
    <w:basedOn w:val="a"/>
    <w:uiPriority w:val="99"/>
    <w:unhideWhenUsed/>
    <w:rsid w:val="005A7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YNWQBJOw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ideo.link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3BDA1-4591-4C89-9658-A229DF1A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255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Reviewer 1</cp:lastModifiedBy>
  <cp:revision>29</cp:revision>
  <cp:lastPrinted>2024-07-26T08:04:00Z</cp:lastPrinted>
  <dcterms:created xsi:type="dcterms:W3CDTF">2024-07-03T07:39:00Z</dcterms:created>
  <dcterms:modified xsi:type="dcterms:W3CDTF">2025-04-08T14:15:00Z</dcterms:modified>
</cp:coreProperties>
</file>