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E1A4A" w14:textId="77777777" w:rsidR="00D04169" w:rsidRDefault="00D04169" w:rsidP="003F1745">
      <w:pPr>
        <w:spacing w:before="18" w:line="276" w:lineRule="auto"/>
        <w:ind w:left="103" w:right="99" w:firstLine="566"/>
        <w:jc w:val="both"/>
      </w:pPr>
    </w:p>
    <w:p w14:paraId="04038C54" w14:textId="1909C246" w:rsidR="003F1745" w:rsidRPr="006C1B03" w:rsidRDefault="006C1B03" w:rsidP="006C1B03">
      <w:pPr>
        <w:pStyle w:val="a5"/>
        <w:spacing w:line="276" w:lineRule="auto"/>
        <w:jc w:val="center"/>
        <w:rPr>
          <w:b/>
        </w:rPr>
      </w:pPr>
      <w:r w:rsidRPr="006C1B03">
        <w:rPr>
          <w:b/>
        </w:rPr>
        <w:t>Ενδεικτική Βιβλιογραφία</w:t>
      </w:r>
    </w:p>
    <w:p w14:paraId="266EC428" w14:textId="77777777" w:rsidR="006C1B03" w:rsidRPr="006C1B03" w:rsidRDefault="006C1B03" w:rsidP="006C1B03">
      <w:pPr>
        <w:pStyle w:val="a5"/>
        <w:spacing w:line="276" w:lineRule="auto"/>
        <w:jc w:val="center"/>
        <w:rPr>
          <w:b/>
        </w:rPr>
      </w:pPr>
    </w:p>
    <w:p w14:paraId="76B60164" w14:textId="183352FE" w:rsidR="00D04169" w:rsidRDefault="00D04169" w:rsidP="003F1745">
      <w:pPr>
        <w:pStyle w:val="a5"/>
        <w:spacing w:line="276" w:lineRule="auto"/>
        <w:jc w:val="both"/>
      </w:pPr>
      <w:r w:rsidRPr="00D04169">
        <w:t>Καδιγιαννόπουλος, Γ. (2020). Μια εναλλακτική διδακτική προσέγγιση για την καλλιέργεια της ενσυναίσθησης έναντι των ατόμων με ειδικές ανάγκες, Έρκυνα, Επιθεώρηση Εκπαιδευτικών – Επιστημονικών Θεμάτων, τ. 19, σσ. 136-143.</w:t>
      </w:r>
    </w:p>
    <w:p w14:paraId="69168536" w14:textId="77777777" w:rsidR="00015C2C" w:rsidRPr="00D04169" w:rsidRDefault="00015C2C" w:rsidP="003F1745">
      <w:pPr>
        <w:pStyle w:val="a5"/>
        <w:spacing w:line="276" w:lineRule="auto"/>
        <w:jc w:val="both"/>
      </w:pPr>
    </w:p>
    <w:p w14:paraId="6C95C635" w14:textId="18BFC5DD" w:rsidR="00015C2C" w:rsidRDefault="00D04169" w:rsidP="003F1745">
      <w:pPr>
        <w:pStyle w:val="a5"/>
        <w:spacing w:line="276" w:lineRule="auto"/>
        <w:jc w:val="both"/>
      </w:pPr>
      <w:r w:rsidRPr="00D04169">
        <w:t>Καδιγιαννόπουλος, Γ. &amp; Καραβίδα, Μ. (2016). Ένα διαθεματικό – διαπολιτισμικό σενάριο για την οικονομική κρίση. Στο Γ. Σαλονικίδης (επίμ.) 4ο Πανελλήνιο Συνέδριο Κεντρικής Μακεδονίας με θέμα: «Αξιοποίηση των Τεχνολογιών της Πληροφορίας και των Επικοινωνιών στη Διδακτική Πράξη», Θεσσαλονίκη, 8-10 Απριλίου, Τόμος: Β, σσ. 250-258.</w:t>
      </w:r>
    </w:p>
    <w:p w14:paraId="10165EF1" w14:textId="77777777" w:rsidR="00015C2C" w:rsidRPr="00D04169" w:rsidRDefault="00015C2C" w:rsidP="003F1745">
      <w:pPr>
        <w:pStyle w:val="a5"/>
        <w:spacing w:line="276" w:lineRule="auto"/>
        <w:jc w:val="both"/>
      </w:pPr>
    </w:p>
    <w:p w14:paraId="6F153F9D" w14:textId="66015EEA" w:rsidR="00D04169" w:rsidRDefault="00D04169" w:rsidP="003F1745">
      <w:pPr>
        <w:pStyle w:val="a5"/>
        <w:spacing w:line="276" w:lineRule="auto"/>
        <w:jc w:val="both"/>
      </w:pPr>
      <w:r w:rsidRPr="00D04169">
        <w:t>Ματσαγγούρας, Η. (2008). Η σχολική τάξη. Χώρος-Ομάδα-Πειθαρχία- Μέθοδος. Αθήνα: Εκδόσεις Γρηγόρης.</w:t>
      </w:r>
    </w:p>
    <w:p w14:paraId="58FA3161" w14:textId="77777777" w:rsidR="006C1B03" w:rsidRDefault="006C1B03" w:rsidP="006C1B03">
      <w:pPr>
        <w:spacing w:line="276" w:lineRule="auto"/>
        <w:jc w:val="both"/>
      </w:pPr>
    </w:p>
    <w:p w14:paraId="595EC63A" w14:textId="175CAA33" w:rsidR="006C1B03" w:rsidRPr="002E3F50" w:rsidRDefault="006C1B03" w:rsidP="006C1B03">
      <w:pPr>
        <w:spacing w:line="276" w:lineRule="auto"/>
        <w:jc w:val="both"/>
      </w:pPr>
      <w:r w:rsidRPr="002E3F50">
        <w:t>Μπαλούρδος,</w:t>
      </w:r>
      <w:r w:rsidRPr="002E3F50">
        <w:rPr>
          <w:spacing w:val="107"/>
        </w:rPr>
        <w:t xml:space="preserve"> </w:t>
      </w:r>
      <w:r w:rsidRPr="002E3F50">
        <w:t>Δ.,</w:t>
      </w:r>
      <w:r w:rsidRPr="002E3F50">
        <w:rPr>
          <w:spacing w:val="106"/>
        </w:rPr>
        <w:t xml:space="preserve"> </w:t>
      </w:r>
      <w:r w:rsidRPr="002E3F50">
        <w:t>Σαρρής,</w:t>
      </w:r>
      <w:r w:rsidRPr="002E3F50">
        <w:rPr>
          <w:spacing w:val="107"/>
        </w:rPr>
        <w:t xml:space="preserve"> </w:t>
      </w:r>
      <w:r w:rsidRPr="002E3F50">
        <w:t>Ν.,</w:t>
      </w:r>
      <w:r w:rsidRPr="002E3F50">
        <w:rPr>
          <w:spacing w:val="107"/>
        </w:rPr>
        <w:t xml:space="preserve"> </w:t>
      </w:r>
      <w:r w:rsidRPr="002E3F50">
        <w:t>Τραμουντάνης,</w:t>
      </w:r>
      <w:r w:rsidRPr="002E3F50">
        <w:rPr>
          <w:spacing w:val="104"/>
        </w:rPr>
        <w:t xml:space="preserve"> </w:t>
      </w:r>
      <w:r w:rsidRPr="002E3F50">
        <w:t>Α.,</w:t>
      </w:r>
      <w:r w:rsidRPr="002E3F50">
        <w:rPr>
          <w:spacing w:val="107"/>
        </w:rPr>
        <w:t xml:space="preserve"> </w:t>
      </w:r>
      <w:r w:rsidRPr="002E3F50">
        <w:t>Χρυσάκης,</w:t>
      </w:r>
      <w:r w:rsidRPr="002E3F50">
        <w:rPr>
          <w:spacing w:val="108"/>
        </w:rPr>
        <w:t xml:space="preserve"> </w:t>
      </w:r>
      <w:r w:rsidRPr="002E3F50">
        <w:t>Μ.</w:t>
      </w:r>
      <w:r w:rsidRPr="002E3F50">
        <w:rPr>
          <w:spacing w:val="106"/>
        </w:rPr>
        <w:t xml:space="preserve"> </w:t>
      </w:r>
      <w:r w:rsidRPr="002E3F50">
        <w:t>(2014).</w:t>
      </w:r>
    </w:p>
    <w:p w14:paraId="23E78FEA" w14:textId="77777777" w:rsidR="006C1B03" w:rsidRPr="002E3F50" w:rsidRDefault="006C1B03" w:rsidP="006C1B03">
      <w:pPr>
        <w:spacing w:line="276" w:lineRule="auto"/>
        <w:jc w:val="both"/>
      </w:pPr>
      <w:r w:rsidRPr="002E3F50">
        <w:rPr>
          <w:i/>
        </w:rPr>
        <w:t>Ευάλωτες</w:t>
      </w:r>
      <w:r w:rsidRPr="002E3F50">
        <w:rPr>
          <w:i/>
          <w:spacing w:val="11"/>
        </w:rPr>
        <w:t xml:space="preserve"> </w:t>
      </w:r>
      <w:r w:rsidRPr="002E3F50">
        <w:rPr>
          <w:i/>
        </w:rPr>
        <w:t>Κοινωνικά</w:t>
      </w:r>
      <w:r w:rsidRPr="002E3F50">
        <w:rPr>
          <w:i/>
          <w:spacing w:val="13"/>
        </w:rPr>
        <w:t xml:space="preserve"> </w:t>
      </w:r>
      <w:r w:rsidRPr="002E3F50">
        <w:rPr>
          <w:i/>
        </w:rPr>
        <w:t>Ομάδες</w:t>
      </w:r>
      <w:r w:rsidRPr="002E3F50">
        <w:rPr>
          <w:i/>
          <w:spacing w:val="12"/>
        </w:rPr>
        <w:t xml:space="preserve"> </w:t>
      </w:r>
      <w:r w:rsidRPr="002E3F50">
        <w:rPr>
          <w:i/>
        </w:rPr>
        <w:t>και</w:t>
      </w:r>
      <w:r w:rsidRPr="002E3F50">
        <w:rPr>
          <w:i/>
          <w:spacing w:val="11"/>
        </w:rPr>
        <w:t xml:space="preserve"> </w:t>
      </w:r>
      <w:r w:rsidRPr="002E3F50">
        <w:rPr>
          <w:i/>
        </w:rPr>
        <w:t>διακρίσεις</w:t>
      </w:r>
      <w:r w:rsidRPr="002E3F50">
        <w:rPr>
          <w:i/>
          <w:spacing w:val="11"/>
        </w:rPr>
        <w:t xml:space="preserve"> </w:t>
      </w:r>
      <w:r w:rsidRPr="002E3F50">
        <w:rPr>
          <w:i/>
        </w:rPr>
        <w:t>στην</w:t>
      </w:r>
      <w:r w:rsidRPr="002E3F50">
        <w:rPr>
          <w:i/>
          <w:spacing w:val="12"/>
        </w:rPr>
        <w:t xml:space="preserve"> </w:t>
      </w:r>
      <w:r w:rsidRPr="002E3F50">
        <w:rPr>
          <w:i/>
        </w:rPr>
        <w:t>αγορά</w:t>
      </w:r>
      <w:r w:rsidRPr="002E3F50">
        <w:rPr>
          <w:i/>
          <w:spacing w:val="12"/>
        </w:rPr>
        <w:t xml:space="preserve"> </w:t>
      </w:r>
      <w:r w:rsidRPr="002E3F50">
        <w:rPr>
          <w:i/>
        </w:rPr>
        <w:t>εργασίας</w:t>
      </w:r>
      <w:r w:rsidRPr="002E3F50">
        <w:t>.</w:t>
      </w:r>
      <w:r w:rsidRPr="002E3F50">
        <w:rPr>
          <w:spacing w:val="11"/>
        </w:rPr>
        <w:t xml:space="preserve"> </w:t>
      </w:r>
      <w:r w:rsidRPr="002E3F50">
        <w:t>Αθήνα:</w:t>
      </w:r>
      <w:r w:rsidRPr="002E3F50">
        <w:rPr>
          <w:spacing w:val="12"/>
        </w:rPr>
        <w:t xml:space="preserve"> </w:t>
      </w:r>
      <w:r w:rsidRPr="002E3F50">
        <w:t>Εκδόσεις</w:t>
      </w:r>
      <w:r w:rsidRPr="002E3F50">
        <w:rPr>
          <w:spacing w:val="-52"/>
        </w:rPr>
        <w:t xml:space="preserve"> </w:t>
      </w:r>
      <w:r w:rsidRPr="002E3F50">
        <w:t>Παπαζήσης.</w:t>
      </w:r>
    </w:p>
    <w:p w14:paraId="5DA33616" w14:textId="77777777" w:rsidR="006C1B03" w:rsidRPr="00D04169" w:rsidRDefault="006C1B03" w:rsidP="003F1745">
      <w:pPr>
        <w:pStyle w:val="a5"/>
        <w:spacing w:line="276" w:lineRule="auto"/>
        <w:jc w:val="both"/>
      </w:pPr>
    </w:p>
    <w:p w14:paraId="1E4ED89E" w14:textId="77777777" w:rsidR="0093716B" w:rsidRPr="00D04169" w:rsidRDefault="0093716B" w:rsidP="00A72FAD">
      <w:pPr>
        <w:pStyle w:val="a5"/>
        <w:jc w:val="both"/>
      </w:pPr>
      <w:bookmarkStart w:id="0" w:name="_GoBack"/>
      <w:bookmarkEnd w:id="0"/>
    </w:p>
    <w:sectPr w:rsidR="0093716B" w:rsidRPr="00D04169" w:rsidSect="006144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35214" w14:textId="77777777" w:rsidR="00D04169" w:rsidRDefault="00D04169" w:rsidP="00D04169">
      <w:r>
        <w:separator/>
      </w:r>
    </w:p>
  </w:endnote>
  <w:endnote w:type="continuationSeparator" w:id="0">
    <w:p w14:paraId="1A00C4D8" w14:textId="77777777" w:rsidR="00D04169" w:rsidRDefault="00D04169" w:rsidP="00D04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4BA11" w14:textId="77777777" w:rsidR="00D04169" w:rsidRDefault="00D0416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7F529" w14:textId="54547484" w:rsidR="00D04169" w:rsidRDefault="00D04169" w:rsidP="00D04169">
    <w:pPr>
      <w:pStyle w:val="a4"/>
      <w:jc w:val="center"/>
    </w:pPr>
    <w:r>
      <w:rPr>
        <w:noProof/>
        <w:lang w:eastAsia="el-GR"/>
      </w:rPr>
      <w:drawing>
        <wp:inline distT="0" distB="0" distL="0" distR="0" wp14:anchorId="10E13B3F" wp14:editId="740DE699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35B03" w14:textId="77777777" w:rsidR="00D04169" w:rsidRDefault="00D0416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36E9C" w14:textId="77777777" w:rsidR="00D04169" w:rsidRDefault="00D04169" w:rsidP="00D04169">
      <w:r>
        <w:separator/>
      </w:r>
    </w:p>
  </w:footnote>
  <w:footnote w:type="continuationSeparator" w:id="0">
    <w:p w14:paraId="0CAE25D0" w14:textId="77777777" w:rsidR="00D04169" w:rsidRDefault="00D04169" w:rsidP="00D04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15E3B" w14:textId="77777777" w:rsidR="00D04169" w:rsidRDefault="00D0416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C6BD5" w14:textId="5735E810" w:rsidR="00D04169" w:rsidRDefault="00D04169" w:rsidP="00D04169">
    <w:pPr>
      <w:pStyle w:val="a3"/>
      <w:tabs>
        <w:tab w:val="clear" w:pos="4153"/>
        <w:tab w:val="clear" w:pos="8306"/>
        <w:tab w:val="left" w:pos="2190"/>
      </w:tabs>
      <w:jc w:val="center"/>
    </w:pPr>
    <w:r>
      <w:rPr>
        <w:noProof/>
        <w:lang w:eastAsia="el-GR"/>
      </w:rPr>
      <w:drawing>
        <wp:inline distT="0" distB="0" distL="0" distR="0" wp14:anchorId="134A65F8" wp14:editId="2CC892AF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2C951" w14:textId="77777777" w:rsidR="00D04169" w:rsidRDefault="00D041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169"/>
    <w:rsid w:val="00015C2C"/>
    <w:rsid w:val="003F1745"/>
    <w:rsid w:val="0061449C"/>
    <w:rsid w:val="006C1B03"/>
    <w:rsid w:val="008714FB"/>
    <w:rsid w:val="0093716B"/>
    <w:rsid w:val="00A72FAD"/>
    <w:rsid w:val="00D0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ED598E"/>
  <w15:chartTrackingRefBased/>
  <w15:docId w15:val="{BB61FD48-9A4A-4F14-AA72-3DEFE36B6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041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16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D04169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D0416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D04169"/>
    <w:rPr>
      <w:rFonts w:ascii="Calibri" w:eastAsia="Calibri" w:hAnsi="Calibri" w:cs="Calibri"/>
    </w:rPr>
  </w:style>
  <w:style w:type="paragraph" w:styleId="a5">
    <w:name w:val="No Spacing"/>
    <w:uiPriority w:val="1"/>
    <w:qFormat/>
    <w:rsid w:val="00D041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705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7</cp:revision>
  <dcterms:created xsi:type="dcterms:W3CDTF">2024-08-01T12:16:00Z</dcterms:created>
  <dcterms:modified xsi:type="dcterms:W3CDTF">2025-03-20T13:02:00Z</dcterms:modified>
</cp:coreProperties>
</file>