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7C6440" w14:textId="77777777" w:rsidR="00D21173" w:rsidRDefault="00D21173" w:rsidP="0001351D">
      <w:pPr>
        <w:spacing w:line="276" w:lineRule="auto"/>
        <w:ind w:left="103" w:right="99"/>
        <w:jc w:val="right"/>
        <w:rPr>
          <w:sz w:val="24"/>
        </w:rPr>
      </w:pPr>
    </w:p>
    <w:p w14:paraId="52701C61" w14:textId="77777777" w:rsidR="00B31AB0" w:rsidRPr="008971DB" w:rsidRDefault="00B31AB0" w:rsidP="000876FE">
      <w:pPr>
        <w:spacing w:before="20" w:line="276" w:lineRule="auto"/>
        <w:ind w:left="216" w:right="55"/>
        <w:jc w:val="center"/>
        <w:rPr>
          <w:b/>
        </w:rPr>
      </w:pPr>
      <w:r w:rsidRPr="008971DB">
        <w:rPr>
          <w:b/>
          <w:color w:val="00AFEF"/>
        </w:rPr>
        <w:t>Περιγραφή</w:t>
      </w:r>
      <w:r w:rsidRPr="008971DB">
        <w:rPr>
          <w:b/>
          <w:color w:val="00AFEF"/>
          <w:spacing w:val="-9"/>
        </w:rPr>
        <w:t xml:space="preserve"> </w:t>
      </w:r>
      <w:r w:rsidRPr="008971DB">
        <w:rPr>
          <w:b/>
          <w:color w:val="00AFEF"/>
        </w:rPr>
        <w:t>ενδεικτικών</w:t>
      </w:r>
      <w:r w:rsidRPr="008971DB">
        <w:rPr>
          <w:b/>
          <w:color w:val="00AFEF"/>
          <w:spacing w:val="-10"/>
        </w:rPr>
        <w:t xml:space="preserve"> </w:t>
      </w:r>
      <w:r w:rsidRPr="008971DB">
        <w:rPr>
          <w:b/>
          <w:color w:val="00AFEF"/>
        </w:rPr>
        <w:t>δραστηριοτήτων</w:t>
      </w:r>
      <w:r w:rsidRPr="008971DB">
        <w:rPr>
          <w:b/>
          <w:color w:val="00AFEF"/>
          <w:spacing w:val="-7"/>
        </w:rPr>
        <w:t xml:space="preserve"> </w:t>
      </w:r>
      <w:r w:rsidRPr="008971DB">
        <w:rPr>
          <w:b/>
          <w:color w:val="00AFEF"/>
        </w:rPr>
        <w:t>για</w:t>
      </w:r>
      <w:r w:rsidRPr="008971DB">
        <w:rPr>
          <w:b/>
          <w:color w:val="00AFEF"/>
          <w:spacing w:val="-8"/>
        </w:rPr>
        <w:t xml:space="preserve"> </w:t>
      </w:r>
      <w:r w:rsidRPr="008971DB">
        <w:rPr>
          <w:b/>
          <w:color w:val="00AFEF"/>
        </w:rPr>
        <w:t>το</w:t>
      </w:r>
      <w:r w:rsidRPr="008971DB">
        <w:rPr>
          <w:b/>
          <w:color w:val="00AFEF"/>
          <w:spacing w:val="-9"/>
        </w:rPr>
        <w:t xml:space="preserve"> </w:t>
      </w:r>
      <w:proofErr w:type="spellStart"/>
      <w:r w:rsidRPr="008971DB">
        <w:rPr>
          <w:b/>
          <w:color w:val="00AFEF"/>
        </w:rPr>
        <w:t>portfolio</w:t>
      </w:r>
      <w:proofErr w:type="spellEnd"/>
      <w:r w:rsidRPr="008971DB">
        <w:rPr>
          <w:b/>
          <w:color w:val="00AFEF"/>
          <w:spacing w:val="-6"/>
        </w:rPr>
        <w:t xml:space="preserve"> </w:t>
      </w:r>
      <w:r w:rsidRPr="008971DB">
        <w:rPr>
          <w:b/>
          <w:color w:val="00AFEF"/>
        </w:rPr>
        <w:t>μαθητή/-</w:t>
      </w:r>
      <w:proofErr w:type="spellStart"/>
      <w:r w:rsidRPr="008971DB">
        <w:rPr>
          <w:b/>
          <w:color w:val="00AFEF"/>
          <w:spacing w:val="-2"/>
        </w:rPr>
        <w:t>τριας</w:t>
      </w:r>
      <w:proofErr w:type="spellEnd"/>
    </w:p>
    <w:p w14:paraId="7CA71E98" w14:textId="77777777" w:rsidR="00D21173" w:rsidRPr="008971DB" w:rsidRDefault="00D21173" w:rsidP="000876FE">
      <w:pPr>
        <w:spacing w:line="276" w:lineRule="auto"/>
        <w:ind w:left="103" w:right="99"/>
        <w:jc w:val="both"/>
      </w:pPr>
    </w:p>
    <w:p w14:paraId="52497F7F" w14:textId="7E1EBF8A" w:rsidR="00D21173" w:rsidRPr="008971DB" w:rsidRDefault="00D21173" w:rsidP="000876FE">
      <w:pPr>
        <w:spacing w:line="276" w:lineRule="auto"/>
        <w:ind w:left="103" w:right="99"/>
        <w:jc w:val="both"/>
      </w:pPr>
      <w:r w:rsidRPr="008971DB">
        <w:t xml:space="preserve">Στο πλαίσιο του παρόντος προγράμματος κρίνεται απαραίτητο να προταθούν ορισμένες δραστηριότητες, οι οποίες μπορούν να ενταχθούν στο </w:t>
      </w:r>
      <w:proofErr w:type="spellStart"/>
      <w:r w:rsidRPr="008971DB">
        <w:t>portfolio</w:t>
      </w:r>
      <w:proofErr w:type="spellEnd"/>
      <w:r w:rsidRPr="008971DB">
        <w:t xml:space="preserve"> του/της </w:t>
      </w:r>
      <w:r w:rsidRPr="008971DB">
        <w:rPr>
          <w:spacing w:val="-2"/>
        </w:rPr>
        <w:t>μαθητή/</w:t>
      </w:r>
      <w:proofErr w:type="spellStart"/>
      <w:r w:rsidRPr="008971DB">
        <w:rPr>
          <w:spacing w:val="-2"/>
        </w:rPr>
        <w:t>τριας</w:t>
      </w:r>
      <w:proofErr w:type="spellEnd"/>
      <w:r w:rsidRPr="008971DB">
        <w:rPr>
          <w:spacing w:val="-2"/>
        </w:rPr>
        <w:t>.</w:t>
      </w:r>
    </w:p>
    <w:p w14:paraId="68AD1515" w14:textId="77777777" w:rsidR="00D21173" w:rsidRPr="008971DB" w:rsidRDefault="00D21173" w:rsidP="000876FE">
      <w:pPr>
        <w:spacing w:line="276" w:lineRule="auto"/>
        <w:ind w:left="103" w:right="102"/>
        <w:jc w:val="both"/>
      </w:pPr>
      <w:r w:rsidRPr="008971DB">
        <w:t xml:space="preserve">Πιο αναλυτικά, ορισμένες ενδεικτικές δραστηριότητες για το </w:t>
      </w:r>
      <w:proofErr w:type="spellStart"/>
      <w:r w:rsidRPr="008971DB">
        <w:t>portfolio</w:t>
      </w:r>
      <w:proofErr w:type="spellEnd"/>
      <w:r w:rsidRPr="008971DB">
        <w:t xml:space="preserve"> του/της μαθητή/</w:t>
      </w:r>
      <w:proofErr w:type="spellStart"/>
      <w:r w:rsidRPr="008971DB">
        <w:t>τριας</w:t>
      </w:r>
      <w:proofErr w:type="spellEnd"/>
      <w:r w:rsidRPr="008971DB">
        <w:t xml:space="preserve"> είναι οι εξής:</w:t>
      </w:r>
    </w:p>
    <w:p w14:paraId="530EC0B0" w14:textId="77777777" w:rsidR="00D21173" w:rsidRPr="008971DB" w:rsidRDefault="00D21173" w:rsidP="000876FE">
      <w:pPr>
        <w:numPr>
          <w:ilvl w:val="0"/>
          <w:numId w:val="1"/>
        </w:numPr>
        <w:tabs>
          <w:tab w:val="left" w:pos="243"/>
        </w:tabs>
        <w:spacing w:line="276" w:lineRule="auto"/>
        <w:ind w:right="109" w:firstLine="0"/>
        <w:jc w:val="both"/>
      </w:pPr>
      <w:r w:rsidRPr="008971DB">
        <w:t xml:space="preserve">Συγγραφή κειμένου για τις δυσκολίες που αντιμετωπίζουν άνδρες και γυναίκες </w:t>
      </w:r>
      <w:r w:rsidRPr="008971DB">
        <w:rPr>
          <w:spacing w:val="-2"/>
        </w:rPr>
        <w:t>πρόσφυγες.</w:t>
      </w:r>
    </w:p>
    <w:p w14:paraId="7802F5A7" w14:textId="77777777" w:rsidR="00D21173" w:rsidRPr="008971DB" w:rsidRDefault="00D21173" w:rsidP="000876FE">
      <w:pPr>
        <w:numPr>
          <w:ilvl w:val="0"/>
          <w:numId w:val="1"/>
        </w:numPr>
        <w:tabs>
          <w:tab w:val="left" w:pos="243"/>
        </w:tabs>
        <w:spacing w:line="276" w:lineRule="auto"/>
        <w:ind w:right="102" w:firstLine="0"/>
        <w:jc w:val="both"/>
      </w:pPr>
      <w:r w:rsidRPr="008971DB">
        <w:t>Συλλογή και</w:t>
      </w:r>
      <w:r w:rsidRPr="008971DB">
        <w:rPr>
          <w:spacing w:val="-1"/>
        </w:rPr>
        <w:t xml:space="preserve"> </w:t>
      </w:r>
      <w:r w:rsidRPr="008971DB">
        <w:t>σύγκριση φωτογραφιών των Ελλήνων προσφύγων από τη Μικρά Ασία και</w:t>
      </w:r>
      <w:r w:rsidRPr="008971DB">
        <w:rPr>
          <w:spacing w:val="-2"/>
        </w:rPr>
        <w:t xml:space="preserve"> </w:t>
      </w:r>
      <w:r w:rsidRPr="008971DB">
        <w:t>των</w:t>
      </w:r>
      <w:r w:rsidRPr="008971DB">
        <w:rPr>
          <w:spacing w:val="-1"/>
        </w:rPr>
        <w:t xml:space="preserve"> </w:t>
      </w:r>
      <w:r w:rsidRPr="008971DB">
        <w:t>προσφύγων</w:t>
      </w:r>
      <w:r w:rsidRPr="008971DB">
        <w:rPr>
          <w:spacing w:val="-1"/>
        </w:rPr>
        <w:t xml:space="preserve"> </w:t>
      </w:r>
      <w:r w:rsidRPr="008971DB">
        <w:t>που</w:t>
      </w:r>
      <w:r w:rsidRPr="008971DB">
        <w:rPr>
          <w:spacing w:val="-2"/>
        </w:rPr>
        <w:t xml:space="preserve"> </w:t>
      </w:r>
      <w:r w:rsidRPr="008971DB">
        <w:t>υποδέχεται</w:t>
      </w:r>
      <w:r w:rsidRPr="008971DB">
        <w:rPr>
          <w:spacing w:val="-2"/>
        </w:rPr>
        <w:t xml:space="preserve"> </w:t>
      </w:r>
      <w:r w:rsidRPr="008971DB">
        <w:t>ο</w:t>
      </w:r>
      <w:r w:rsidRPr="008971DB">
        <w:rPr>
          <w:spacing w:val="-1"/>
        </w:rPr>
        <w:t xml:space="preserve"> </w:t>
      </w:r>
      <w:r w:rsidRPr="008971DB">
        <w:t>ελλαδικός χώρος.</w:t>
      </w:r>
      <w:r w:rsidRPr="008971DB">
        <w:rPr>
          <w:spacing w:val="-2"/>
        </w:rPr>
        <w:t xml:space="preserve"> </w:t>
      </w:r>
      <w:r w:rsidRPr="008971DB">
        <w:t>Αναζήτηση ομοιοτήτων</w:t>
      </w:r>
      <w:r w:rsidRPr="008971DB">
        <w:rPr>
          <w:spacing w:val="-1"/>
        </w:rPr>
        <w:t xml:space="preserve"> </w:t>
      </w:r>
      <w:r w:rsidRPr="008971DB">
        <w:t xml:space="preserve">και </w:t>
      </w:r>
      <w:r w:rsidRPr="008971DB">
        <w:rPr>
          <w:spacing w:val="-2"/>
        </w:rPr>
        <w:t>διαφορών.</w:t>
      </w:r>
    </w:p>
    <w:p w14:paraId="24970014" w14:textId="77777777" w:rsidR="00D21173" w:rsidRPr="008971DB" w:rsidRDefault="00D21173" w:rsidP="000876FE">
      <w:pPr>
        <w:numPr>
          <w:ilvl w:val="0"/>
          <w:numId w:val="1"/>
        </w:numPr>
        <w:tabs>
          <w:tab w:val="left" w:pos="243"/>
        </w:tabs>
        <w:spacing w:line="276" w:lineRule="auto"/>
        <w:ind w:left="243" w:hanging="140"/>
        <w:jc w:val="both"/>
      </w:pPr>
      <w:r w:rsidRPr="008971DB">
        <w:t>Σχέδιο</w:t>
      </w:r>
      <w:r w:rsidRPr="008971DB">
        <w:rPr>
          <w:spacing w:val="-5"/>
        </w:rPr>
        <w:t xml:space="preserve"> </w:t>
      </w:r>
      <w:r w:rsidRPr="008971DB">
        <w:t>εργασίας:</w:t>
      </w:r>
      <w:r w:rsidRPr="008971DB">
        <w:rPr>
          <w:spacing w:val="-3"/>
        </w:rPr>
        <w:t xml:space="preserve"> </w:t>
      </w:r>
      <w:r w:rsidRPr="008971DB">
        <w:t>Τραγούδια</w:t>
      </w:r>
      <w:r w:rsidRPr="008971DB">
        <w:rPr>
          <w:spacing w:val="-2"/>
        </w:rPr>
        <w:t xml:space="preserve"> </w:t>
      </w:r>
      <w:r w:rsidRPr="008971DB">
        <w:t>της</w:t>
      </w:r>
      <w:r w:rsidRPr="008971DB">
        <w:rPr>
          <w:spacing w:val="-4"/>
        </w:rPr>
        <w:t xml:space="preserve"> </w:t>
      </w:r>
      <w:r w:rsidRPr="008971DB">
        <w:t>προσφυγιάς</w:t>
      </w:r>
      <w:r w:rsidRPr="008971DB">
        <w:rPr>
          <w:spacing w:val="-4"/>
        </w:rPr>
        <w:t xml:space="preserve"> </w:t>
      </w:r>
      <w:r w:rsidRPr="008971DB">
        <w:t>και</w:t>
      </w:r>
      <w:r w:rsidRPr="008971DB">
        <w:rPr>
          <w:spacing w:val="-6"/>
        </w:rPr>
        <w:t xml:space="preserve"> </w:t>
      </w:r>
      <w:r w:rsidRPr="008971DB">
        <w:t>της</w:t>
      </w:r>
      <w:r w:rsidRPr="008971DB">
        <w:rPr>
          <w:spacing w:val="-3"/>
        </w:rPr>
        <w:t xml:space="preserve"> </w:t>
      </w:r>
      <w:r w:rsidRPr="008971DB">
        <w:rPr>
          <w:spacing w:val="-2"/>
        </w:rPr>
        <w:t>μετανάστευσης.</w:t>
      </w:r>
    </w:p>
    <w:p w14:paraId="4FEAD535" w14:textId="0A5E83BC" w:rsidR="00D21173" w:rsidRPr="008971DB" w:rsidRDefault="00D21173" w:rsidP="000876FE">
      <w:pPr>
        <w:numPr>
          <w:ilvl w:val="0"/>
          <w:numId w:val="1"/>
        </w:numPr>
        <w:tabs>
          <w:tab w:val="left" w:pos="243"/>
        </w:tabs>
        <w:spacing w:before="38" w:line="276" w:lineRule="auto"/>
        <w:ind w:right="110" w:firstLine="0"/>
        <w:jc w:val="both"/>
      </w:pPr>
      <w:r w:rsidRPr="008971DB">
        <w:t>Δημιουργία καταλόγου</w:t>
      </w:r>
      <w:r w:rsidRPr="008971DB">
        <w:rPr>
          <w:spacing w:val="-5"/>
        </w:rPr>
        <w:t xml:space="preserve"> </w:t>
      </w:r>
      <w:r w:rsidRPr="008971DB">
        <w:t>με βιβλία που αφορούν</w:t>
      </w:r>
      <w:r w:rsidRPr="008971DB">
        <w:rPr>
          <w:spacing w:val="-5"/>
        </w:rPr>
        <w:t xml:space="preserve"> </w:t>
      </w:r>
      <w:r w:rsidR="000876FE">
        <w:t>στη μετανάστευση Ελλήνων/</w:t>
      </w:r>
      <w:proofErr w:type="spellStart"/>
      <w:r w:rsidR="000876FE">
        <w:t>ί</w:t>
      </w:r>
      <w:bookmarkStart w:id="0" w:name="_GoBack"/>
      <w:bookmarkEnd w:id="0"/>
      <w:r w:rsidRPr="008971DB">
        <w:t>δων</w:t>
      </w:r>
      <w:proofErr w:type="spellEnd"/>
      <w:r w:rsidRPr="008971DB">
        <w:t xml:space="preserve"> σε χώρες του εξωτερικού.</w:t>
      </w:r>
    </w:p>
    <w:p w14:paraId="7F023934" w14:textId="77777777" w:rsidR="00D21173" w:rsidRPr="008971DB" w:rsidRDefault="00D21173" w:rsidP="000876FE">
      <w:pPr>
        <w:numPr>
          <w:ilvl w:val="0"/>
          <w:numId w:val="1"/>
        </w:numPr>
        <w:tabs>
          <w:tab w:val="left" w:pos="243"/>
        </w:tabs>
        <w:spacing w:line="276" w:lineRule="auto"/>
        <w:ind w:right="107" w:firstLine="0"/>
        <w:jc w:val="both"/>
      </w:pPr>
      <w:r w:rsidRPr="008971DB">
        <w:t>Συλλογή</w:t>
      </w:r>
      <w:r w:rsidRPr="008971DB">
        <w:rPr>
          <w:spacing w:val="80"/>
          <w:w w:val="150"/>
        </w:rPr>
        <w:t xml:space="preserve"> </w:t>
      </w:r>
      <w:r w:rsidRPr="008971DB">
        <w:t>και</w:t>
      </w:r>
      <w:r w:rsidRPr="008971DB">
        <w:rPr>
          <w:spacing w:val="80"/>
          <w:w w:val="150"/>
        </w:rPr>
        <w:t xml:space="preserve"> </w:t>
      </w:r>
      <w:r w:rsidRPr="008971DB">
        <w:t>ταξινόμηση</w:t>
      </w:r>
      <w:r w:rsidRPr="008971DB">
        <w:rPr>
          <w:spacing w:val="80"/>
          <w:w w:val="150"/>
        </w:rPr>
        <w:t xml:space="preserve"> </w:t>
      </w:r>
      <w:r w:rsidRPr="008971DB">
        <w:t>των</w:t>
      </w:r>
      <w:r w:rsidRPr="008971DB">
        <w:rPr>
          <w:spacing w:val="80"/>
          <w:w w:val="150"/>
        </w:rPr>
        <w:t xml:space="preserve"> </w:t>
      </w:r>
      <w:r w:rsidRPr="008971DB">
        <w:t>σημαντικότερων</w:t>
      </w:r>
      <w:r w:rsidRPr="008971DB">
        <w:rPr>
          <w:spacing w:val="80"/>
          <w:w w:val="150"/>
        </w:rPr>
        <w:t xml:space="preserve"> </w:t>
      </w:r>
      <w:r w:rsidRPr="008971DB">
        <w:t>άρθρων</w:t>
      </w:r>
      <w:r w:rsidRPr="008971DB">
        <w:rPr>
          <w:spacing w:val="80"/>
          <w:w w:val="150"/>
        </w:rPr>
        <w:t xml:space="preserve"> </w:t>
      </w:r>
      <w:r w:rsidRPr="008971DB">
        <w:t>που</w:t>
      </w:r>
      <w:r w:rsidRPr="008971DB">
        <w:rPr>
          <w:spacing w:val="80"/>
          <w:w w:val="150"/>
        </w:rPr>
        <w:t xml:space="preserve"> </w:t>
      </w:r>
      <w:r w:rsidRPr="008971DB">
        <w:t>αφορούν</w:t>
      </w:r>
      <w:r w:rsidRPr="008971DB">
        <w:rPr>
          <w:spacing w:val="80"/>
          <w:w w:val="150"/>
        </w:rPr>
        <w:t xml:space="preserve"> </w:t>
      </w:r>
      <w:r w:rsidRPr="008971DB">
        <w:t>στο φαινόμενο της προσφυγικής κρίσης.</w:t>
      </w:r>
    </w:p>
    <w:p w14:paraId="13596FC3" w14:textId="77777777" w:rsidR="00D21173" w:rsidRPr="008971DB" w:rsidRDefault="00D21173" w:rsidP="000876FE">
      <w:pPr>
        <w:numPr>
          <w:ilvl w:val="0"/>
          <w:numId w:val="1"/>
        </w:numPr>
        <w:tabs>
          <w:tab w:val="left" w:pos="243"/>
        </w:tabs>
        <w:spacing w:line="276" w:lineRule="auto"/>
        <w:ind w:right="111" w:firstLine="0"/>
        <w:jc w:val="both"/>
      </w:pPr>
      <w:r w:rsidRPr="008971DB">
        <w:t>Σχέδιο</w:t>
      </w:r>
      <w:r w:rsidRPr="008971DB">
        <w:rPr>
          <w:spacing w:val="27"/>
        </w:rPr>
        <w:t xml:space="preserve"> </w:t>
      </w:r>
      <w:r w:rsidRPr="008971DB">
        <w:t>εργασίας:</w:t>
      </w:r>
      <w:r w:rsidRPr="008971DB">
        <w:rPr>
          <w:spacing w:val="26"/>
        </w:rPr>
        <w:t xml:space="preserve"> </w:t>
      </w:r>
      <w:r w:rsidRPr="008971DB">
        <w:t>Παρουσίαση</w:t>
      </w:r>
      <w:r w:rsidRPr="008971DB">
        <w:rPr>
          <w:spacing w:val="26"/>
        </w:rPr>
        <w:t xml:space="preserve"> </w:t>
      </w:r>
      <w:r w:rsidRPr="008971DB">
        <w:t>των</w:t>
      </w:r>
      <w:r w:rsidRPr="008971DB">
        <w:rPr>
          <w:spacing w:val="26"/>
        </w:rPr>
        <w:t xml:space="preserve"> </w:t>
      </w:r>
      <w:r w:rsidRPr="008971DB">
        <w:t>στατιστικών</w:t>
      </w:r>
      <w:r w:rsidRPr="008971DB">
        <w:rPr>
          <w:spacing w:val="26"/>
        </w:rPr>
        <w:t xml:space="preserve"> </w:t>
      </w:r>
      <w:r w:rsidRPr="008971DB">
        <w:t>στοιχείων</w:t>
      </w:r>
      <w:r w:rsidRPr="008971DB">
        <w:rPr>
          <w:spacing w:val="26"/>
        </w:rPr>
        <w:t xml:space="preserve"> </w:t>
      </w:r>
      <w:r w:rsidRPr="008971DB">
        <w:t>για</w:t>
      </w:r>
      <w:r w:rsidRPr="008971DB">
        <w:rPr>
          <w:spacing w:val="27"/>
        </w:rPr>
        <w:t xml:space="preserve"> </w:t>
      </w:r>
      <w:r w:rsidRPr="008971DB">
        <w:t>το</w:t>
      </w:r>
      <w:r w:rsidRPr="008971DB">
        <w:rPr>
          <w:spacing w:val="27"/>
        </w:rPr>
        <w:t xml:space="preserve"> </w:t>
      </w:r>
      <w:r w:rsidRPr="008971DB">
        <w:t>μεταναστευτικό και προσφυγικό ρεύμα προς τον ελλαδικό χώρο τις τελευταίες δεκαετίες.</w:t>
      </w:r>
    </w:p>
    <w:p w14:paraId="692146A8" w14:textId="77777777" w:rsidR="00D21173" w:rsidRPr="008971DB" w:rsidRDefault="00D21173" w:rsidP="000876FE">
      <w:pPr>
        <w:numPr>
          <w:ilvl w:val="0"/>
          <w:numId w:val="1"/>
        </w:numPr>
        <w:tabs>
          <w:tab w:val="left" w:pos="243"/>
        </w:tabs>
        <w:spacing w:line="276" w:lineRule="auto"/>
        <w:ind w:right="107" w:firstLine="0"/>
        <w:jc w:val="both"/>
      </w:pPr>
      <w:r w:rsidRPr="008971DB">
        <w:t>Σχέδιο</w:t>
      </w:r>
      <w:r w:rsidRPr="008971DB">
        <w:rPr>
          <w:spacing w:val="40"/>
        </w:rPr>
        <w:t xml:space="preserve"> </w:t>
      </w:r>
      <w:r w:rsidRPr="008971DB">
        <w:t>εργασίας:</w:t>
      </w:r>
      <w:r w:rsidRPr="008971DB">
        <w:rPr>
          <w:spacing w:val="40"/>
        </w:rPr>
        <w:t xml:space="preserve"> </w:t>
      </w:r>
      <w:r w:rsidRPr="008971DB">
        <w:t>Επαγγέλματα</w:t>
      </w:r>
      <w:r w:rsidRPr="008971DB">
        <w:rPr>
          <w:spacing w:val="40"/>
        </w:rPr>
        <w:t xml:space="preserve"> </w:t>
      </w:r>
      <w:r w:rsidRPr="008971DB">
        <w:t>που</w:t>
      </w:r>
      <w:r w:rsidRPr="008971DB">
        <w:rPr>
          <w:spacing w:val="40"/>
        </w:rPr>
        <w:t xml:space="preserve"> </w:t>
      </w:r>
      <w:r w:rsidRPr="008971DB">
        <w:t>ασκούν</w:t>
      </w:r>
      <w:r w:rsidRPr="008971DB">
        <w:rPr>
          <w:spacing w:val="40"/>
        </w:rPr>
        <w:t xml:space="preserve"> </w:t>
      </w:r>
      <w:r w:rsidRPr="008971DB">
        <w:t>άνδρες</w:t>
      </w:r>
      <w:r w:rsidRPr="008971DB">
        <w:rPr>
          <w:spacing w:val="40"/>
        </w:rPr>
        <w:t xml:space="preserve"> </w:t>
      </w:r>
      <w:r w:rsidRPr="008971DB">
        <w:t>και</w:t>
      </w:r>
      <w:r w:rsidRPr="008971DB">
        <w:rPr>
          <w:spacing w:val="40"/>
        </w:rPr>
        <w:t xml:space="preserve"> </w:t>
      </w:r>
      <w:r w:rsidRPr="008971DB">
        <w:t>γυναίκες</w:t>
      </w:r>
      <w:r w:rsidRPr="008971DB">
        <w:rPr>
          <w:spacing w:val="40"/>
        </w:rPr>
        <w:t xml:space="preserve"> </w:t>
      </w:r>
      <w:r w:rsidRPr="008971DB">
        <w:t>μετανάστες</w:t>
      </w:r>
      <w:r w:rsidRPr="008971DB">
        <w:rPr>
          <w:spacing w:val="40"/>
        </w:rPr>
        <w:t xml:space="preserve"> </w:t>
      </w:r>
      <w:r w:rsidRPr="008971DB">
        <w:t xml:space="preserve">ή </w:t>
      </w:r>
      <w:r w:rsidRPr="008971DB">
        <w:rPr>
          <w:spacing w:val="-2"/>
        </w:rPr>
        <w:t>πρόσφυγες.</w:t>
      </w:r>
    </w:p>
    <w:p w14:paraId="19AB688A" w14:textId="785AC613" w:rsidR="001B25A1" w:rsidRDefault="001B25A1" w:rsidP="000876FE">
      <w:pPr>
        <w:spacing w:line="276" w:lineRule="auto"/>
      </w:pPr>
    </w:p>
    <w:p w14:paraId="4D6DAF80" w14:textId="6D398741" w:rsidR="00D21173" w:rsidRDefault="00D21173" w:rsidP="000876FE">
      <w:pPr>
        <w:spacing w:line="276" w:lineRule="auto"/>
      </w:pPr>
    </w:p>
    <w:p w14:paraId="5306B782" w14:textId="1B737867" w:rsidR="00D21173" w:rsidRDefault="00D21173"/>
    <w:sectPr w:rsidR="00D21173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975A0E" w14:textId="77777777" w:rsidR="001E032E" w:rsidRDefault="001E032E" w:rsidP="00D21173">
      <w:r>
        <w:separator/>
      </w:r>
    </w:p>
  </w:endnote>
  <w:endnote w:type="continuationSeparator" w:id="0">
    <w:p w14:paraId="42BA1141" w14:textId="77777777" w:rsidR="001E032E" w:rsidRDefault="001E032E" w:rsidP="00D21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EB105" w14:textId="3EA3DB1F" w:rsidR="0001351D" w:rsidRDefault="0001351D">
    <w:pPr>
      <w:pStyle w:val="a4"/>
    </w:pPr>
    <w:r>
      <w:t xml:space="preserve">   </w:t>
    </w: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2F1A081C" wp14:editId="14B5D777">
          <wp:simplePos x="0" y="0"/>
          <wp:positionH relativeFrom="page">
            <wp:posOffset>1143000</wp:posOffset>
          </wp:positionH>
          <wp:positionV relativeFrom="page">
            <wp:posOffset>10071735</wp:posOffset>
          </wp:positionV>
          <wp:extent cx="4200525" cy="542925"/>
          <wp:effectExtent l="0" t="0" r="0" b="0"/>
          <wp:wrapNone/>
          <wp:docPr id="79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6D1077" w14:textId="77777777" w:rsidR="001E032E" w:rsidRDefault="001E032E" w:rsidP="00D21173">
      <w:r>
        <w:separator/>
      </w:r>
    </w:p>
  </w:footnote>
  <w:footnote w:type="continuationSeparator" w:id="0">
    <w:p w14:paraId="461C842A" w14:textId="77777777" w:rsidR="001E032E" w:rsidRDefault="001E032E" w:rsidP="00D211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F3F8A0" w14:textId="674F8CB0" w:rsidR="00D21173" w:rsidRDefault="00D21173" w:rsidP="0001351D">
    <w:pPr>
      <w:pStyle w:val="a3"/>
      <w:jc w:val="center"/>
    </w:pPr>
    <w:r>
      <w:rPr>
        <w:rFonts w:ascii="Times New Roman" w:hAnsi="Times New Roman" w:cs="Times New Roman"/>
        <w:noProof/>
        <w:lang w:eastAsia="el-GR"/>
      </w:rPr>
      <w:drawing>
        <wp:inline distT="0" distB="0" distL="0" distR="0" wp14:anchorId="71D52A61" wp14:editId="19C7C167">
          <wp:extent cx="4243350" cy="561975"/>
          <wp:effectExtent l="0" t="0" r="508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4503" cy="56212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02016A"/>
    <w:multiLevelType w:val="hybridMultilevel"/>
    <w:tmpl w:val="D2AC97F4"/>
    <w:lvl w:ilvl="0" w:tplc="E258D38A">
      <w:numFmt w:val="bullet"/>
      <w:lvlText w:val=""/>
      <w:lvlJc w:val="left"/>
      <w:pPr>
        <w:ind w:left="103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l-GR" w:eastAsia="en-US" w:bidi="ar-SA"/>
      </w:rPr>
    </w:lvl>
    <w:lvl w:ilvl="1" w:tplc="065A0BBA">
      <w:numFmt w:val="bullet"/>
      <w:lvlText w:val="•"/>
      <w:lvlJc w:val="left"/>
      <w:pPr>
        <w:ind w:left="941" w:hanging="142"/>
      </w:pPr>
      <w:rPr>
        <w:rFonts w:hint="default"/>
        <w:lang w:val="el-GR" w:eastAsia="en-US" w:bidi="ar-SA"/>
      </w:rPr>
    </w:lvl>
    <w:lvl w:ilvl="2" w:tplc="363049C8">
      <w:numFmt w:val="bullet"/>
      <w:lvlText w:val="•"/>
      <w:lvlJc w:val="left"/>
      <w:pPr>
        <w:ind w:left="1782" w:hanging="142"/>
      </w:pPr>
      <w:rPr>
        <w:rFonts w:hint="default"/>
        <w:lang w:val="el-GR" w:eastAsia="en-US" w:bidi="ar-SA"/>
      </w:rPr>
    </w:lvl>
    <w:lvl w:ilvl="3" w:tplc="0BCCEA06">
      <w:numFmt w:val="bullet"/>
      <w:lvlText w:val="•"/>
      <w:lvlJc w:val="left"/>
      <w:pPr>
        <w:ind w:left="2624" w:hanging="142"/>
      </w:pPr>
      <w:rPr>
        <w:rFonts w:hint="default"/>
        <w:lang w:val="el-GR" w:eastAsia="en-US" w:bidi="ar-SA"/>
      </w:rPr>
    </w:lvl>
    <w:lvl w:ilvl="4" w:tplc="B01CA3D0">
      <w:numFmt w:val="bullet"/>
      <w:lvlText w:val="•"/>
      <w:lvlJc w:val="left"/>
      <w:pPr>
        <w:ind w:left="3465" w:hanging="142"/>
      </w:pPr>
      <w:rPr>
        <w:rFonts w:hint="default"/>
        <w:lang w:val="el-GR" w:eastAsia="en-US" w:bidi="ar-SA"/>
      </w:rPr>
    </w:lvl>
    <w:lvl w:ilvl="5" w:tplc="E90C1350">
      <w:numFmt w:val="bullet"/>
      <w:lvlText w:val="•"/>
      <w:lvlJc w:val="left"/>
      <w:pPr>
        <w:ind w:left="4307" w:hanging="142"/>
      </w:pPr>
      <w:rPr>
        <w:rFonts w:hint="default"/>
        <w:lang w:val="el-GR" w:eastAsia="en-US" w:bidi="ar-SA"/>
      </w:rPr>
    </w:lvl>
    <w:lvl w:ilvl="6" w:tplc="30DCD692">
      <w:numFmt w:val="bullet"/>
      <w:lvlText w:val="•"/>
      <w:lvlJc w:val="left"/>
      <w:pPr>
        <w:ind w:left="5148" w:hanging="142"/>
      </w:pPr>
      <w:rPr>
        <w:rFonts w:hint="default"/>
        <w:lang w:val="el-GR" w:eastAsia="en-US" w:bidi="ar-SA"/>
      </w:rPr>
    </w:lvl>
    <w:lvl w:ilvl="7" w:tplc="61184BE8">
      <w:numFmt w:val="bullet"/>
      <w:lvlText w:val="•"/>
      <w:lvlJc w:val="left"/>
      <w:pPr>
        <w:ind w:left="5990" w:hanging="142"/>
      </w:pPr>
      <w:rPr>
        <w:rFonts w:hint="default"/>
        <w:lang w:val="el-GR" w:eastAsia="en-US" w:bidi="ar-SA"/>
      </w:rPr>
    </w:lvl>
    <w:lvl w:ilvl="8" w:tplc="819845A0">
      <w:numFmt w:val="bullet"/>
      <w:lvlText w:val="•"/>
      <w:lvlJc w:val="left"/>
      <w:pPr>
        <w:ind w:left="6831" w:hanging="142"/>
      </w:pPr>
      <w:rPr>
        <w:rFonts w:hint="default"/>
        <w:lang w:val="el-G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173"/>
    <w:rsid w:val="0001351D"/>
    <w:rsid w:val="000876FE"/>
    <w:rsid w:val="001B25A1"/>
    <w:rsid w:val="001E032E"/>
    <w:rsid w:val="0025734B"/>
    <w:rsid w:val="008971DB"/>
    <w:rsid w:val="00A170C4"/>
    <w:rsid w:val="00B31AB0"/>
    <w:rsid w:val="00D21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073A7"/>
  <w15:chartTrackingRefBased/>
  <w15:docId w15:val="{67ECD315-4DC3-4A0C-88E5-4C75F770C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2117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1173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D21173"/>
    <w:rPr>
      <w:rFonts w:ascii="Calibri" w:eastAsia="Calibri" w:hAnsi="Calibri" w:cs="Calibri"/>
    </w:rPr>
  </w:style>
  <w:style w:type="paragraph" w:styleId="a4">
    <w:name w:val="footer"/>
    <w:basedOn w:val="a"/>
    <w:link w:val="Char0"/>
    <w:uiPriority w:val="99"/>
    <w:unhideWhenUsed/>
    <w:rsid w:val="00D21173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D21173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168</Words>
  <Characters>912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Στειακάκης Χρυσοβαλάντης</cp:lastModifiedBy>
  <cp:revision>5</cp:revision>
  <dcterms:created xsi:type="dcterms:W3CDTF">2024-06-18T11:33:00Z</dcterms:created>
  <dcterms:modified xsi:type="dcterms:W3CDTF">2024-12-19T12:10:00Z</dcterms:modified>
</cp:coreProperties>
</file>