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E9880C" w14:textId="77777777" w:rsidR="00436F8F" w:rsidRDefault="00436F8F" w:rsidP="00436F8F">
      <w:pPr>
        <w:spacing w:before="247"/>
        <w:ind w:left="840"/>
        <w:jc w:val="both"/>
        <w:rPr>
          <w:b/>
          <w:i/>
          <w:sz w:val="24"/>
        </w:rPr>
      </w:pPr>
      <w:r>
        <w:rPr>
          <w:b/>
          <w:i/>
          <w:sz w:val="24"/>
        </w:rPr>
        <w:t>ΕΝΔΕΙΚΤΙΚΗ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pacing w:val="-2"/>
          <w:sz w:val="24"/>
        </w:rPr>
        <w:t>ΒΙΒΛΙΟΓΡΑΦΙΑ:</w:t>
      </w:r>
    </w:p>
    <w:p w14:paraId="5D150475" w14:textId="77777777" w:rsidR="00436F8F" w:rsidRPr="00563616" w:rsidRDefault="00436F8F" w:rsidP="00436F8F">
      <w:pPr>
        <w:pStyle w:val="a7"/>
        <w:spacing w:before="43"/>
        <w:ind w:left="874" w:right="1446"/>
        <w:jc w:val="both"/>
        <w:rPr>
          <w:lang w:val="en-US"/>
        </w:rPr>
      </w:pPr>
      <w:proofErr w:type="spellStart"/>
      <w:r>
        <w:t>Dockett</w:t>
      </w:r>
      <w:proofErr w:type="spellEnd"/>
      <w:r>
        <w:t xml:space="preserve">, S. &amp; </w:t>
      </w:r>
      <w:proofErr w:type="spellStart"/>
      <w:r>
        <w:t>Perry</w:t>
      </w:r>
      <w:proofErr w:type="spellEnd"/>
      <w:r>
        <w:t xml:space="preserve">, B (2005). </w:t>
      </w:r>
      <w:r w:rsidRPr="00563616">
        <w:rPr>
          <w:lang w:val="en-US"/>
        </w:rPr>
        <w:t xml:space="preserve">Researching with children: insights from the Starting School Research Project. </w:t>
      </w:r>
      <w:r w:rsidRPr="00563616">
        <w:rPr>
          <w:i/>
          <w:lang w:val="en-US"/>
        </w:rPr>
        <w:t>Early Child Development and Care</w:t>
      </w:r>
      <w:r w:rsidRPr="00563616">
        <w:rPr>
          <w:lang w:val="en-US"/>
        </w:rPr>
        <w:t>, 175, 6, 507-521.</w:t>
      </w:r>
    </w:p>
    <w:p w14:paraId="0A58DD04" w14:textId="77777777" w:rsidR="00436F8F" w:rsidRDefault="00436F8F" w:rsidP="00436F8F">
      <w:pPr>
        <w:spacing w:line="276" w:lineRule="auto"/>
        <w:ind w:left="874" w:right="1437"/>
        <w:jc w:val="both"/>
        <w:rPr>
          <w:sz w:val="24"/>
        </w:rPr>
      </w:pPr>
      <w:r w:rsidRPr="00563616">
        <w:rPr>
          <w:sz w:val="24"/>
          <w:lang w:val="en-US"/>
        </w:rPr>
        <w:t xml:space="preserve">-Doll, Zucker &amp; Brehm (2009). </w:t>
      </w:r>
      <w:r>
        <w:rPr>
          <w:sz w:val="24"/>
        </w:rPr>
        <w:t>Σ</w:t>
      </w:r>
      <w:r>
        <w:rPr>
          <w:i/>
          <w:sz w:val="24"/>
        </w:rPr>
        <w:t>χολικές</w:t>
      </w:r>
      <w:r w:rsidRPr="00563616">
        <w:rPr>
          <w:i/>
          <w:sz w:val="24"/>
          <w:lang w:val="en-US"/>
        </w:rPr>
        <w:t xml:space="preserve"> </w:t>
      </w:r>
      <w:r>
        <w:rPr>
          <w:i/>
          <w:sz w:val="24"/>
        </w:rPr>
        <w:t>τάξεις</w:t>
      </w:r>
      <w:r w:rsidRPr="00563616">
        <w:rPr>
          <w:i/>
          <w:sz w:val="24"/>
          <w:lang w:val="en-US"/>
        </w:rPr>
        <w:t xml:space="preserve"> </w:t>
      </w:r>
      <w:r>
        <w:rPr>
          <w:i/>
          <w:sz w:val="24"/>
        </w:rPr>
        <w:t>που</w:t>
      </w:r>
      <w:r w:rsidRPr="00563616">
        <w:rPr>
          <w:i/>
          <w:sz w:val="24"/>
          <w:lang w:val="en-US"/>
        </w:rPr>
        <w:t xml:space="preserve"> </w:t>
      </w:r>
      <w:r>
        <w:rPr>
          <w:i/>
          <w:sz w:val="24"/>
        </w:rPr>
        <w:t>προάγουν</w:t>
      </w:r>
      <w:r w:rsidRPr="00563616">
        <w:rPr>
          <w:i/>
          <w:sz w:val="24"/>
          <w:lang w:val="en-US"/>
        </w:rPr>
        <w:t xml:space="preserve"> </w:t>
      </w:r>
      <w:r>
        <w:rPr>
          <w:i/>
          <w:sz w:val="24"/>
        </w:rPr>
        <w:t>την</w:t>
      </w:r>
      <w:r w:rsidRPr="00563616">
        <w:rPr>
          <w:i/>
          <w:sz w:val="24"/>
          <w:lang w:val="en-US"/>
        </w:rPr>
        <w:t xml:space="preserve"> </w:t>
      </w:r>
      <w:r>
        <w:rPr>
          <w:i/>
          <w:sz w:val="24"/>
        </w:rPr>
        <w:t>ψυχική</w:t>
      </w:r>
      <w:r w:rsidRPr="00563616">
        <w:rPr>
          <w:i/>
          <w:sz w:val="24"/>
          <w:lang w:val="en-US"/>
        </w:rPr>
        <w:t xml:space="preserve"> </w:t>
      </w:r>
      <w:r>
        <w:rPr>
          <w:i/>
          <w:sz w:val="24"/>
        </w:rPr>
        <w:t>ανθεκτικότητα</w:t>
      </w:r>
      <w:r w:rsidRPr="00563616">
        <w:rPr>
          <w:sz w:val="24"/>
          <w:lang w:val="en-US"/>
        </w:rPr>
        <w:t xml:space="preserve">. </w:t>
      </w:r>
      <w:r>
        <w:rPr>
          <w:sz w:val="24"/>
        </w:rPr>
        <w:t>Επιστημονική.</w:t>
      </w:r>
      <w:r>
        <w:rPr>
          <w:spacing w:val="40"/>
          <w:sz w:val="24"/>
        </w:rPr>
        <w:t xml:space="preserve"> </w:t>
      </w:r>
      <w:r>
        <w:rPr>
          <w:sz w:val="24"/>
        </w:rPr>
        <w:t>[</w:t>
      </w:r>
      <w:proofErr w:type="spellStart"/>
      <w:r>
        <w:rPr>
          <w:sz w:val="24"/>
        </w:rPr>
        <w:t>Επιμ</w:t>
      </w:r>
      <w:proofErr w:type="spellEnd"/>
      <w:r>
        <w:rPr>
          <w:sz w:val="24"/>
        </w:rPr>
        <w:t xml:space="preserve">.]Χ. Χατζηχρήστου. [Μετ. Ε. </w:t>
      </w:r>
      <w:proofErr w:type="spellStart"/>
      <w:r>
        <w:rPr>
          <w:sz w:val="24"/>
        </w:rPr>
        <w:t>Θεοχαράκη</w:t>
      </w:r>
      <w:proofErr w:type="spellEnd"/>
      <w:r>
        <w:rPr>
          <w:sz w:val="24"/>
        </w:rPr>
        <w:t xml:space="preserve">. Αθήνα: </w:t>
      </w:r>
      <w:proofErr w:type="spellStart"/>
      <w:r>
        <w:rPr>
          <w:sz w:val="24"/>
        </w:rPr>
        <w:t>Τυπωθήτω</w:t>
      </w:r>
      <w:proofErr w:type="spellEnd"/>
      <w:r>
        <w:rPr>
          <w:sz w:val="24"/>
        </w:rPr>
        <w:t>.</w:t>
      </w:r>
    </w:p>
    <w:p w14:paraId="0E239422" w14:textId="77777777" w:rsidR="00436F8F" w:rsidRPr="00563616" w:rsidRDefault="00436F8F" w:rsidP="00436F8F">
      <w:pPr>
        <w:pStyle w:val="a7"/>
        <w:ind w:left="874" w:right="1437"/>
        <w:jc w:val="both"/>
        <w:rPr>
          <w:lang w:val="en-US"/>
        </w:rPr>
      </w:pPr>
      <w:r>
        <w:t>-</w:t>
      </w:r>
      <w:proofErr w:type="spellStart"/>
      <w:r>
        <w:t>Duda</w:t>
      </w:r>
      <w:proofErr w:type="spellEnd"/>
      <w:r>
        <w:t xml:space="preserve">, M. &amp; </w:t>
      </w:r>
      <w:proofErr w:type="spellStart"/>
      <w:r>
        <w:t>Minick</w:t>
      </w:r>
      <w:proofErr w:type="spellEnd"/>
      <w:r>
        <w:t xml:space="preserve">, V. (2006). </w:t>
      </w:r>
      <w:r w:rsidRPr="00563616">
        <w:rPr>
          <w:lang w:val="en-US"/>
        </w:rPr>
        <w:t xml:space="preserve">Easing the transition to kindergarten: </w:t>
      </w:r>
      <w:proofErr w:type="spellStart"/>
      <w:r w:rsidRPr="00563616">
        <w:rPr>
          <w:lang w:val="en-US"/>
        </w:rPr>
        <w:t>demonstratingpartnership</w:t>
      </w:r>
      <w:proofErr w:type="spellEnd"/>
      <w:r w:rsidRPr="00563616">
        <w:rPr>
          <w:lang w:val="en-US"/>
        </w:rPr>
        <w:t xml:space="preserve"> through service-learning. </w:t>
      </w:r>
      <w:r w:rsidRPr="00563616">
        <w:rPr>
          <w:i/>
          <w:lang w:val="en-US"/>
        </w:rPr>
        <w:t>Mentoring &amp; Tutoring</w:t>
      </w:r>
      <w:r w:rsidRPr="00563616">
        <w:rPr>
          <w:lang w:val="en-US"/>
        </w:rPr>
        <w:t xml:space="preserve">, 14, 1, </w:t>
      </w:r>
      <w:r w:rsidRPr="00563616">
        <w:rPr>
          <w:spacing w:val="-2"/>
          <w:lang w:val="en-US"/>
        </w:rPr>
        <w:t>111-121.</w:t>
      </w:r>
    </w:p>
    <w:p w14:paraId="05F6A03E" w14:textId="77777777" w:rsidR="00436F8F" w:rsidRPr="00B569A9" w:rsidRDefault="00436F8F" w:rsidP="00436F8F">
      <w:pPr>
        <w:spacing w:before="1"/>
        <w:ind w:left="874" w:right="1439"/>
        <w:jc w:val="both"/>
        <w:rPr>
          <w:sz w:val="24"/>
          <w:lang w:val="en-US"/>
        </w:rPr>
      </w:pPr>
      <w:r w:rsidRPr="00563616">
        <w:rPr>
          <w:sz w:val="24"/>
          <w:lang w:val="en-US"/>
        </w:rPr>
        <w:t xml:space="preserve">-Fabian, H. (2000). Small Steps to Starting School. </w:t>
      </w:r>
      <w:r w:rsidRPr="00563616">
        <w:rPr>
          <w:i/>
          <w:sz w:val="24"/>
          <w:lang w:val="en-US"/>
        </w:rPr>
        <w:t xml:space="preserve">International Journal of Early </w:t>
      </w:r>
      <w:proofErr w:type="spellStart"/>
      <w:r w:rsidRPr="00563616">
        <w:rPr>
          <w:i/>
          <w:sz w:val="24"/>
          <w:lang w:val="en-US"/>
        </w:rPr>
        <w:t>YearsEducation</w:t>
      </w:r>
      <w:proofErr w:type="spellEnd"/>
      <w:r w:rsidRPr="00563616">
        <w:rPr>
          <w:sz w:val="24"/>
          <w:lang w:val="en-US"/>
        </w:rPr>
        <w:t>, 8, 2, 141-153</w:t>
      </w:r>
      <w:r w:rsidRPr="001B2573">
        <w:rPr>
          <w:sz w:val="24"/>
          <w:lang w:val="en-US"/>
        </w:rPr>
        <w:t>.</w:t>
      </w:r>
    </w:p>
    <w:p w14:paraId="616E0D5D" w14:textId="77777777" w:rsidR="00436F8F" w:rsidRDefault="00436F8F" w:rsidP="00436F8F">
      <w:pPr>
        <w:spacing w:line="276" w:lineRule="auto"/>
        <w:ind w:left="874" w:right="1441"/>
        <w:jc w:val="both"/>
        <w:rPr>
          <w:sz w:val="24"/>
        </w:rPr>
      </w:pPr>
      <w:r>
        <w:rPr>
          <w:sz w:val="24"/>
        </w:rPr>
        <w:t>-</w:t>
      </w:r>
      <w:proofErr w:type="spellStart"/>
      <w:r>
        <w:rPr>
          <w:sz w:val="24"/>
        </w:rPr>
        <w:t>Henderson</w:t>
      </w:r>
      <w:proofErr w:type="spellEnd"/>
      <w:r>
        <w:rPr>
          <w:sz w:val="24"/>
        </w:rPr>
        <w:t xml:space="preserve">, N.. &amp; </w:t>
      </w:r>
      <w:proofErr w:type="spellStart"/>
      <w:r>
        <w:rPr>
          <w:sz w:val="24"/>
        </w:rPr>
        <w:t>Milstein</w:t>
      </w:r>
      <w:proofErr w:type="spellEnd"/>
      <w:r>
        <w:rPr>
          <w:sz w:val="24"/>
        </w:rPr>
        <w:t xml:space="preserve"> M. (2008). </w:t>
      </w:r>
      <w:r>
        <w:rPr>
          <w:i/>
          <w:sz w:val="24"/>
        </w:rPr>
        <w:t>Σχολεία που προάγουν την ψυχική ανθεκτικότητα</w:t>
      </w:r>
      <w:r>
        <w:rPr>
          <w:sz w:val="24"/>
        </w:rPr>
        <w:t>. [</w:t>
      </w:r>
      <w:proofErr w:type="spellStart"/>
      <w:r>
        <w:rPr>
          <w:sz w:val="24"/>
        </w:rPr>
        <w:t>Επιμ</w:t>
      </w:r>
      <w:proofErr w:type="spellEnd"/>
      <w:r>
        <w:rPr>
          <w:sz w:val="24"/>
        </w:rPr>
        <w:t xml:space="preserve">.] Χ. Χατζηχρήστου. [Μετ.] </w:t>
      </w:r>
      <w:proofErr w:type="spellStart"/>
      <w:r>
        <w:rPr>
          <w:sz w:val="24"/>
        </w:rPr>
        <w:t>Βασσαρά</w:t>
      </w:r>
      <w:proofErr w:type="spellEnd"/>
      <w:r>
        <w:rPr>
          <w:sz w:val="24"/>
        </w:rPr>
        <w:t xml:space="preserve">. Αθήνα: </w:t>
      </w:r>
      <w:proofErr w:type="spellStart"/>
      <w:r>
        <w:rPr>
          <w:sz w:val="24"/>
        </w:rPr>
        <w:t>Τυπωθήτω</w:t>
      </w:r>
      <w:proofErr w:type="spellEnd"/>
      <w:r>
        <w:rPr>
          <w:sz w:val="24"/>
        </w:rPr>
        <w:t>.</w:t>
      </w:r>
    </w:p>
    <w:p w14:paraId="56039462" w14:textId="77777777" w:rsidR="00436F8F" w:rsidRDefault="00436F8F" w:rsidP="00436F8F">
      <w:pPr>
        <w:spacing w:line="292" w:lineRule="exact"/>
        <w:ind w:left="874"/>
        <w:jc w:val="both"/>
        <w:rPr>
          <w:i/>
          <w:sz w:val="24"/>
        </w:rPr>
      </w:pPr>
      <w:r>
        <w:rPr>
          <w:sz w:val="24"/>
        </w:rPr>
        <w:t>-</w:t>
      </w:r>
      <w:proofErr w:type="spellStart"/>
      <w:r>
        <w:rPr>
          <w:sz w:val="24"/>
        </w:rPr>
        <w:t>Hermans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J.M.H.,</w:t>
      </w:r>
      <w:r>
        <w:rPr>
          <w:spacing w:val="-5"/>
          <w:sz w:val="24"/>
        </w:rPr>
        <w:t xml:space="preserve"> </w:t>
      </w:r>
      <w:r>
        <w:rPr>
          <w:sz w:val="24"/>
        </w:rPr>
        <w:t>&amp;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Hermans-Konopka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A.</w:t>
      </w:r>
      <w:r>
        <w:rPr>
          <w:spacing w:val="-6"/>
          <w:sz w:val="24"/>
        </w:rPr>
        <w:t xml:space="preserve"> </w:t>
      </w:r>
      <w:r>
        <w:rPr>
          <w:sz w:val="24"/>
        </w:rPr>
        <w:t>(2016).</w:t>
      </w:r>
      <w:r>
        <w:rPr>
          <w:spacing w:val="-6"/>
          <w:sz w:val="24"/>
        </w:rPr>
        <w:t xml:space="preserve"> </w:t>
      </w:r>
      <w:r>
        <w:rPr>
          <w:i/>
          <w:sz w:val="24"/>
        </w:rPr>
        <w:t>Η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Θεωρία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του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Διαλογικού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Εαυτού</w:t>
      </w:r>
    </w:p>
    <w:p w14:paraId="62604725" w14:textId="77777777" w:rsidR="00436F8F" w:rsidRDefault="00436F8F" w:rsidP="00436F8F">
      <w:pPr>
        <w:pStyle w:val="a7"/>
        <w:spacing w:before="45"/>
        <w:ind w:left="874"/>
        <w:jc w:val="both"/>
      </w:pPr>
      <w:r>
        <w:t>(</w:t>
      </w:r>
      <w:proofErr w:type="spellStart"/>
      <w:r>
        <w:t>μετ</w:t>
      </w:r>
      <w:proofErr w:type="spellEnd"/>
      <w:r>
        <w:rPr>
          <w:spacing w:val="-1"/>
        </w:rPr>
        <w:t xml:space="preserve"> </w:t>
      </w:r>
      <w:r>
        <w:t>Γ.</w:t>
      </w:r>
      <w:r>
        <w:rPr>
          <w:spacing w:val="-5"/>
        </w:rPr>
        <w:t xml:space="preserve"> </w:t>
      </w:r>
      <w:proofErr w:type="spellStart"/>
      <w:r>
        <w:t>Γκαντώνα</w:t>
      </w:r>
      <w:proofErr w:type="spellEnd"/>
      <w:r>
        <w:t>).</w:t>
      </w:r>
      <w:r>
        <w:rPr>
          <w:spacing w:val="-3"/>
        </w:rPr>
        <w:t xml:space="preserve"> </w:t>
      </w:r>
      <w:r>
        <w:t xml:space="preserve">Αθήνα: </w:t>
      </w:r>
      <w:proofErr w:type="spellStart"/>
      <w:r>
        <w:rPr>
          <w:spacing w:val="-2"/>
        </w:rPr>
        <w:t>Παρισιάνου</w:t>
      </w:r>
      <w:proofErr w:type="spellEnd"/>
      <w:r>
        <w:rPr>
          <w:spacing w:val="-2"/>
        </w:rPr>
        <w:t>.</w:t>
      </w:r>
    </w:p>
    <w:p w14:paraId="22964497" w14:textId="77777777" w:rsidR="00436F8F" w:rsidRPr="00563616" w:rsidRDefault="00436F8F" w:rsidP="00436F8F">
      <w:pPr>
        <w:pStyle w:val="a7"/>
        <w:spacing w:before="43"/>
        <w:ind w:left="874"/>
        <w:jc w:val="both"/>
        <w:rPr>
          <w:lang w:val="en-US"/>
        </w:rPr>
      </w:pPr>
      <w:r>
        <w:t>-</w:t>
      </w:r>
      <w:proofErr w:type="spellStart"/>
      <w:r>
        <w:t>Linde-Leimer</w:t>
      </w:r>
      <w:proofErr w:type="spellEnd"/>
      <w:r>
        <w:t>,</w:t>
      </w:r>
      <w:r>
        <w:rPr>
          <w:spacing w:val="-12"/>
        </w:rPr>
        <w:t xml:space="preserve"> </w:t>
      </w:r>
      <w:r>
        <w:t>K.</w:t>
      </w:r>
      <w:r>
        <w:rPr>
          <w:spacing w:val="-12"/>
        </w:rPr>
        <w:t xml:space="preserve"> </w:t>
      </w:r>
      <w:r>
        <w:t>&amp;</w:t>
      </w:r>
      <w:r>
        <w:rPr>
          <w:spacing w:val="-9"/>
        </w:rPr>
        <w:t xml:space="preserve"> </w:t>
      </w:r>
      <w:proofErr w:type="spellStart"/>
      <w:r>
        <w:t>Wenzel</w:t>
      </w:r>
      <w:proofErr w:type="spellEnd"/>
      <w:r>
        <w:rPr>
          <w:spacing w:val="-8"/>
        </w:rPr>
        <w:t xml:space="preserve"> </w:t>
      </w:r>
      <w:r>
        <w:t>T.</w:t>
      </w:r>
      <w:r>
        <w:rPr>
          <w:spacing w:val="-11"/>
        </w:rPr>
        <w:t xml:space="preserve"> </w:t>
      </w:r>
      <w:r>
        <w:t>[</w:t>
      </w:r>
      <w:proofErr w:type="spellStart"/>
      <w:r>
        <w:t>eds</w:t>
      </w:r>
      <w:proofErr w:type="spellEnd"/>
      <w:r>
        <w:t>]</w:t>
      </w:r>
      <w:r>
        <w:rPr>
          <w:spacing w:val="-8"/>
        </w:rPr>
        <w:t xml:space="preserve"> </w:t>
      </w:r>
      <w:r>
        <w:t>(2014).</w:t>
      </w:r>
      <w:r>
        <w:rPr>
          <w:spacing w:val="-10"/>
        </w:rPr>
        <w:t xml:space="preserve"> </w:t>
      </w:r>
      <w:r w:rsidRPr="00563616">
        <w:rPr>
          <w:lang w:val="en-US"/>
        </w:rPr>
        <w:t>“Resilience</w:t>
      </w:r>
      <w:r w:rsidRPr="00563616">
        <w:rPr>
          <w:spacing w:val="-8"/>
          <w:lang w:val="en-US"/>
        </w:rPr>
        <w:t xml:space="preserve"> </w:t>
      </w:r>
      <w:r w:rsidRPr="00563616">
        <w:rPr>
          <w:lang w:val="en-US"/>
        </w:rPr>
        <w:t>-</w:t>
      </w:r>
      <w:r w:rsidRPr="00563616">
        <w:rPr>
          <w:spacing w:val="-10"/>
          <w:lang w:val="en-US"/>
        </w:rPr>
        <w:t xml:space="preserve"> </w:t>
      </w:r>
      <w:r w:rsidRPr="00563616">
        <w:rPr>
          <w:lang w:val="en-US"/>
        </w:rPr>
        <w:t>a</w:t>
      </w:r>
      <w:r w:rsidRPr="00563616">
        <w:rPr>
          <w:spacing w:val="-9"/>
          <w:lang w:val="en-US"/>
        </w:rPr>
        <w:t xml:space="preserve"> </w:t>
      </w:r>
      <w:r w:rsidRPr="00563616">
        <w:rPr>
          <w:lang w:val="en-US"/>
        </w:rPr>
        <w:t>key</w:t>
      </w:r>
      <w:r w:rsidRPr="00563616">
        <w:rPr>
          <w:spacing w:val="-9"/>
          <w:lang w:val="en-US"/>
        </w:rPr>
        <w:t xml:space="preserve"> </w:t>
      </w:r>
      <w:r w:rsidRPr="00563616">
        <w:rPr>
          <w:lang w:val="en-US"/>
        </w:rPr>
        <w:t>skill</w:t>
      </w:r>
      <w:r w:rsidRPr="00563616">
        <w:rPr>
          <w:spacing w:val="-11"/>
          <w:lang w:val="en-US"/>
        </w:rPr>
        <w:t xml:space="preserve"> </w:t>
      </w:r>
      <w:r w:rsidRPr="00563616">
        <w:rPr>
          <w:lang w:val="en-US"/>
        </w:rPr>
        <w:t>for</w:t>
      </w:r>
      <w:r w:rsidRPr="00563616">
        <w:rPr>
          <w:spacing w:val="-10"/>
          <w:lang w:val="en-US"/>
        </w:rPr>
        <w:t xml:space="preserve"> </w:t>
      </w:r>
      <w:r w:rsidRPr="00563616">
        <w:rPr>
          <w:lang w:val="en-US"/>
        </w:rPr>
        <w:t>education</w:t>
      </w:r>
      <w:r w:rsidRPr="00563616">
        <w:rPr>
          <w:spacing w:val="-9"/>
          <w:lang w:val="en-US"/>
        </w:rPr>
        <w:t xml:space="preserve"> </w:t>
      </w:r>
      <w:r w:rsidRPr="00563616">
        <w:rPr>
          <w:spacing w:val="-5"/>
          <w:lang w:val="en-US"/>
        </w:rPr>
        <w:t>and</w:t>
      </w:r>
    </w:p>
    <w:p w14:paraId="79D208C7" w14:textId="77777777" w:rsidR="00436F8F" w:rsidRPr="00563616" w:rsidRDefault="00436F8F" w:rsidP="00436F8F">
      <w:pPr>
        <w:pStyle w:val="a7"/>
        <w:spacing w:before="46"/>
        <w:ind w:left="874"/>
        <w:jc w:val="both"/>
        <w:rPr>
          <w:lang w:val="en-US"/>
        </w:rPr>
      </w:pPr>
      <w:r w:rsidRPr="00563616">
        <w:rPr>
          <w:lang w:val="en-US"/>
        </w:rPr>
        <w:t>job”</w:t>
      </w:r>
      <w:r w:rsidRPr="00563616">
        <w:rPr>
          <w:spacing w:val="-10"/>
          <w:lang w:val="en-US"/>
        </w:rPr>
        <w:t xml:space="preserve"> </w:t>
      </w:r>
      <w:r w:rsidRPr="00563616">
        <w:rPr>
          <w:lang w:val="en-US"/>
        </w:rPr>
        <w:t>project</w:t>
      </w:r>
      <w:r w:rsidRPr="00563616">
        <w:rPr>
          <w:spacing w:val="-6"/>
          <w:lang w:val="en-US"/>
        </w:rPr>
        <w:t xml:space="preserve"> </w:t>
      </w:r>
      <w:r w:rsidRPr="00563616">
        <w:rPr>
          <w:lang w:val="en-US"/>
        </w:rPr>
        <w:t>partners</w:t>
      </w:r>
      <w:r w:rsidRPr="00563616">
        <w:rPr>
          <w:spacing w:val="-5"/>
          <w:lang w:val="en-US"/>
        </w:rPr>
        <w:t xml:space="preserve"> </w:t>
      </w:r>
      <w:proofErr w:type="gramStart"/>
      <w:r w:rsidRPr="00563616">
        <w:rPr>
          <w:lang w:val="en-US"/>
        </w:rPr>
        <w:t>Guidelines</w:t>
      </w:r>
      <w:r w:rsidRPr="00563616">
        <w:rPr>
          <w:spacing w:val="-7"/>
          <w:lang w:val="en-US"/>
        </w:rPr>
        <w:t xml:space="preserve"> </w:t>
      </w:r>
      <w:r w:rsidRPr="00563616">
        <w:rPr>
          <w:lang w:val="en-US"/>
        </w:rPr>
        <w:t>.</w:t>
      </w:r>
      <w:proofErr w:type="gramEnd"/>
      <w:r w:rsidRPr="00563616">
        <w:rPr>
          <w:spacing w:val="-7"/>
          <w:lang w:val="en-US"/>
        </w:rPr>
        <w:t xml:space="preserve"> </w:t>
      </w:r>
      <w:r w:rsidRPr="00563616">
        <w:rPr>
          <w:lang w:val="en-US"/>
        </w:rPr>
        <w:t>Link:</w:t>
      </w:r>
      <w:r w:rsidRPr="00563616">
        <w:rPr>
          <w:spacing w:val="-1"/>
          <w:lang w:val="en-US"/>
        </w:rPr>
        <w:t xml:space="preserve"> </w:t>
      </w:r>
      <w:hyperlink r:id="rId7">
        <w:r w:rsidRPr="00563616">
          <w:rPr>
            <w:color w:val="0000FF"/>
            <w:u w:val="single" w:color="000000"/>
            <w:lang w:val="en-US"/>
          </w:rPr>
          <w:t>http://www.resilience-</w:t>
        </w:r>
        <w:r w:rsidRPr="00563616">
          <w:rPr>
            <w:color w:val="0000FF"/>
            <w:spacing w:val="-2"/>
            <w:u w:val="single" w:color="000000"/>
            <w:lang w:val="en-US"/>
          </w:rPr>
          <w:t>project.eu</w:t>
        </w:r>
      </w:hyperlink>
    </w:p>
    <w:p w14:paraId="09A7B5C7" w14:textId="77777777" w:rsidR="00436F8F" w:rsidRPr="00563616" w:rsidRDefault="00436F8F" w:rsidP="00436F8F">
      <w:pPr>
        <w:pStyle w:val="a7"/>
        <w:spacing w:before="43"/>
        <w:ind w:left="874" w:right="1438"/>
        <w:jc w:val="both"/>
        <w:rPr>
          <w:lang w:val="en-US"/>
        </w:rPr>
      </w:pPr>
      <w:r w:rsidRPr="00563616">
        <w:rPr>
          <w:lang w:val="en-US"/>
        </w:rPr>
        <w:t xml:space="preserve">-McIntyre, L.L., Eckert, T.L., </w:t>
      </w:r>
      <w:proofErr w:type="spellStart"/>
      <w:r w:rsidRPr="00563616">
        <w:rPr>
          <w:lang w:val="en-US"/>
        </w:rPr>
        <w:t>Fiese</w:t>
      </w:r>
      <w:proofErr w:type="spellEnd"/>
      <w:r w:rsidRPr="00563616">
        <w:rPr>
          <w:lang w:val="en-US"/>
        </w:rPr>
        <w:t xml:space="preserve">, B.H., </w:t>
      </w:r>
      <w:proofErr w:type="spellStart"/>
      <w:r w:rsidRPr="00563616">
        <w:rPr>
          <w:lang w:val="en-US"/>
        </w:rPr>
        <w:t>DiGennaro</w:t>
      </w:r>
      <w:proofErr w:type="spellEnd"/>
      <w:r w:rsidRPr="00563616">
        <w:rPr>
          <w:lang w:val="en-US"/>
        </w:rPr>
        <w:t xml:space="preserve">, F.D. &amp; </w:t>
      </w:r>
      <w:proofErr w:type="spellStart"/>
      <w:r w:rsidRPr="00563616">
        <w:rPr>
          <w:lang w:val="en-US"/>
        </w:rPr>
        <w:t>Wildenger</w:t>
      </w:r>
      <w:proofErr w:type="spellEnd"/>
      <w:r w:rsidRPr="00563616">
        <w:rPr>
          <w:lang w:val="en-US"/>
        </w:rPr>
        <w:t xml:space="preserve">, L.K. (2007). Transition to Kindergarten: Family Experiences and Involvement. </w:t>
      </w:r>
      <w:r w:rsidRPr="00563616">
        <w:rPr>
          <w:i/>
          <w:lang w:val="en-US"/>
        </w:rPr>
        <w:t>Early Childhood Education Journal</w:t>
      </w:r>
      <w:r w:rsidRPr="00563616">
        <w:rPr>
          <w:lang w:val="en-US"/>
        </w:rPr>
        <w:t>, 35, 1, 83-88.</w:t>
      </w:r>
    </w:p>
    <w:p w14:paraId="01F553F6" w14:textId="77777777" w:rsidR="00436F8F" w:rsidRDefault="00436F8F" w:rsidP="00436F8F">
      <w:pPr>
        <w:tabs>
          <w:tab w:val="left" w:pos="4472"/>
          <w:tab w:val="left" w:pos="6082"/>
          <w:tab w:val="left" w:pos="7009"/>
          <w:tab w:val="left" w:pos="8488"/>
        </w:tabs>
        <w:ind w:left="874" w:right="1435"/>
        <w:jc w:val="both"/>
        <w:rPr>
          <w:sz w:val="24"/>
        </w:rPr>
      </w:pPr>
      <w:r>
        <w:t>-</w:t>
      </w:r>
      <w:proofErr w:type="spellStart"/>
      <w:r>
        <w:rPr>
          <w:sz w:val="24"/>
        </w:rPr>
        <w:t>Αγαπάκη</w:t>
      </w:r>
      <w:proofErr w:type="spellEnd"/>
      <w:r>
        <w:rPr>
          <w:sz w:val="24"/>
        </w:rPr>
        <w:t xml:space="preserve">, Δ. &amp; </w:t>
      </w:r>
      <w:proofErr w:type="spellStart"/>
      <w:r>
        <w:rPr>
          <w:sz w:val="24"/>
        </w:rPr>
        <w:t>Μαρτσιούλα</w:t>
      </w:r>
      <w:proofErr w:type="spellEnd"/>
      <w:r>
        <w:rPr>
          <w:sz w:val="24"/>
        </w:rPr>
        <w:t xml:space="preserve">, Δ. (2004). </w:t>
      </w:r>
      <w:r>
        <w:rPr>
          <w:i/>
          <w:sz w:val="24"/>
        </w:rPr>
        <w:t>Σχολική Ετοιμότητα – Ψυχολογικές και παιδαγωγικές</w:t>
      </w:r>
      <w:r>
        <w:rPr>
          <w:i/>
          <w:spacing w:val="80"/>
          <w:sz w:val="24"/>
        </w:rPr>
        <w:t xml:space="preserve">   </w:t>
      </w:r>
      <w:r>
        <w:rPr>
          <w:i/>
          <w:sz w:val="24"/>
        </w:rPr>
        <w:t>διαστάσεις.</w:t>
      </w:r>
      <w:r>
        <w:rPr>
          <w:i/>
          <w:sz w:val="24"/>
        </w:rPr>
        <w:tab/>
      </w:r>
      <w:r>
        <w:rPr>
          <w:spacing w:val="-2"/>
          <w:sz w:val="24"/>
        </w:rPr>
        <w:t>Διαθέσιμο</w:t>
      </w:r>
      <w:r>
        <w:rPr>
          <w:sz w:val="24"/>
        </w:rPr>
        <w:tab/>
      </w:r>
      <w:r>
        <w:rPr>
          <w:spacing w:val="-4"/>
          <w:sz w:val="24"/>
        </w:rPr>
        <w:t>στο</w:t>
      </w:r>
      <w:r>
        <w:rPr>
          <w:sz w:val="24"/>
        </w:rPr>
        <w:tab/>
      </w:r>
      <w:r>
        <w:rPr>
          <w:spacing w:val="-2"/>
          <w:sz w:val="24"/>
        </w:rPr>
        <w:t>δικτυακό</w:t>
      </w:r>
      <w:r>
        <w:rPr>
          <w:sz w:val="24"/>
        </w:rPr>
        <w:tab/>
      </w:r>
      <w:r>
        <w:rPr>
          <w:spacing w:val="-4"/>
          <w:sz w:val="24"/>
        </w:rPr>
        <w:t xml:space="preserve">τόπο </w:t>
      </w:r>
      <w:hyperlink r:id="rId8">
        <w:r>
          <w:rPr>
            <w:color w:val="0000FF"/>
            <w:sz w:val="24"/>
            <w:u w:val="single" w:color="0000FF"/>
          </w:rPr>
          <w:t>http://benl.primedu.uoa.gr/ptde/archive.html</w:t>
        </w:r>
      </w:hyperlink>
      <w:r>
        <w:rPr>
          <w:color w:val="0000FF"/>
          <w:sz w:val="24"/>
        </w:rPr>
        <w:t xml:space="preserve"> </w:t>
      </w:r>
    </w:p>
    <w:p w14:paraId="3BA2AE7A" w14:textId="77777777" w:rsidR="00436F8F" w:rsidRDefault="00436F8F" w:rsidP="00436F8F">
      <w:pPr>
        <w:pStyle w:val="a7"/>
        <w:spacing w:before="1"/>
        <w:ind w:left="874" w:right="1441"/>
        <w:jc w:val="both"/>
      </w:pPr>
      <w:r>
        <w:t>-</w:t>
      </w:r>
      <w:proofErr w:type="spellStart"/>
      <w:r>
        <w:t>Βρυνιώτη</w:t>
      </w:r>
      <w:proofErr w:type="spellEnd"/>
      <w:r>
        <w:t xml:space="preserve">, Κ. &amp; </w:t>
      </w:r>
      <w:proofErr w:type="spellStart"/>
      <w:r>
        <w:t>Ματσαγγούρας</w:t>
      </w:r>
      <w:proofErr w:type="spellEnd"/>
      <w:r>
        <w:t xml:space="preserve">, Η. (2005). Μετάβαση από το Νηπιαγωγείο στο Δημοτικό σχολείο: Μια </w:t>
      </w:r>
      <w:proofErr w:type="spellStart"/>
      <w:r>
        <w:t>οικοσυστημική</w:t>
      </w:r>
      <w:proofErr w:type="spellEnd"/>
      <w:r>
        <w:t xml:space="preserve"> ερευνητική προσέγγιση των κοινωνικών σχέσεων των αρχάριων μαθητών και μαθητριών στη σχολική τάξη. </w:t>
      </w:r>
      <w:r>
        <w:rPr>
          <w:i/>
        </w:rPr>
        <w:t xml:space="preserve">Παιδαγωγική Επιθεώρηση, </w:t>
      </w:r>
      <w:r>
        <w:t>40, 78-102.</w:t>
      </w:r>
    </w:p>
    <w:p w14:paraId="6B0C5B4E" w14:textId="4989D261" w:rsidR="00436F8F" w:rsidRDefault="00436F8F" w:rsidP="00436F8F">
      <w:pPr>
        <w:ind w:left="874" w:right="1436"/>
        <w:jc w:val="both"/>
        <w:rPr>
          <w:sz w:val="24"/>
        </w:rPr>
      </w:pPr>
      <w:r>
        <w:rPr>
          <w:sz w:val="24"/>
        </w:rPr>
        <w:t>-</w:t>
      </w:r>
      <w:proofErr w:type="spellStart"/>
      <w:r>
        <w:rPr>
          <w:sz w:val="24"/>
        </w:rPr>
        <w:t>Βρυνιώτη</w:t>
      </w:r>
      <w:proofErr w:type="spellEnd"/>
      <w:r>
        <w:rPr>
          <w:sz w:val="24"/>
        </w:rPr>
        <w:t xml:space="preserve">, Κ. (2008-2009). </w:t>
      </w:r>
      <w:r>
        <w:rPr>
          <w:i/>
          <w:sz w:val="24"/>
        </w:rPr>
        <w:t xml:space="preserve">Μετάβαση από το Νηπιαγωγείο στο Δημοτικό Σχολείο και συνεργασία μεταξύ των δύο εκπαιδευτικών ιδρυμάτων: δεδομένα, διαπιστώσεις και προοπτικές. </w:t>
      </w:r>
    </w:p>
    <w:p w14:paraId="0804A1A3" w14:textId="515874E8" w:rsidR="00CF70E9" w:rsidRDefault="00CF70E9" w:rsidP="00436F8F">
      <w:pPr>
        <w:spacing w:before="1"/>
        <w:ind w:left="874"/>
        <w:jc w:val="both"/>
        <w:rPr>
          <w:sz w:val="24"/>
        </w:rPr>
      </w:pPr>
      <w:r>
        <w:rPr>
          <w:sz w:val="24"/>
        </w:rPr>
        <w:t>-</w:t>
      </w:r>
      <w:proofErr w:type="spellStart"/>
      <w:r w:rsidRPr="00CF70E9">
        <w:rPr>
          <w:sz w:val="24"/>
        </w:rPr>
        <w:t>Γκόβαρης</w:t>
      </w:r>
      <w:proofErr w:type="spellEnd"/>
      <w:r w:rsidRPr="00CF70E9">
        <w:rPr>
          <w:sz w:val="24"/>
        </w:rPr>
        <w:t>, Χ.</w:t>
      </w:r>
      <w:r w:rsidRPr="00CF70E9">
        <w:rPr>
          <w:b/>
          <w:bCs/>
          <w:sz w:val="24"/>
        </w:rPr>
        <w:t> </w:t>
      </w:r>
      <w:r w:rsidRPr="00CF70E9">
        <w:rPr>
          <w:sz w:val="24"/>
        </w:rPr>
        <w:t>(2008).</w:t>
      </w:r>
      <w:r w:rsidRPr="00CF70E9">
        <w:rPr>
          <w:i/>
          <w:iCs/>
          <w:sz w:val="24"/>
        </w:rPr>
        <w:t> Η μετάβαση από το νηπιαγωγείο στο δημοτικό σχολείο από τη σκοπιά της διαπολιτισμικής εκπαίδευσης. Εισήγηση που παρουσιάστηκε στο κεντρικό επιμορφωτικό σεμινάριο στελεχών της εκπαίδευσης ‘Το ολοήμερο νηπιαγωγείο’.</w:t>
      </w:r>
      <w:r w:rsidRPr="00CF70E9">
        <w:rPr>
          <w:sz w:val="24"/>
        </w:rPr>
        <w:t> Ρέθυμνο.</w:t>
      </w:r>
    </w:p>
    <w:p w14:paraId="2E32E1D9" w14:textId="34B99B98" w:rsidR="00436F8F" w:rsidRDefault="00436F8F" w:rsidP="00436F8F">
      <w:pPr>
        <w:spacing w:before="1"/>
        <w:ind w:left="874"/>
        <w:jc w:val="both"/>
        <w:rPr>
          <w:sz w:val="24"/>
        </w:rPr>
      </w:pPr>
      <w:r>
        <w:rPr>
          <w:sz w:val="24"/>
        </w:rPr>
        <w:t>-Γκότσης,</w:t>
      </w:r>
      <w:r>
        <w:rPr>
          <w:spacing w:val="-5"/>
          <w:sz w:val="24"/>
        </w:rPr>
        <w:t xml:space="preserve"> </w:t>
      </w:r>
      <w:r>
        <w:rPr>
          <w:sz w:val="24"/>
        </w:rPr>
        <w:t>Η.</w:t>
      </w:r>
      <w:r>
        <w:rPr>
          <w:spacing w:val="-3"/>
          <w:sz w:val="24"/>
        </w:rPr>
        <w:t xml:space="preserve"> </w:t>
      </w:r>
      <w:r>
        <w:rPr>
          <w:sz w:val="24"/>
        </w:rPr>
        <w:t>(2020).</w:t>
      </w:r>
      <w:r>
        <w:rPr>
          <w:spacing w:val="-2"/>
          <w:sz w:val="24"/>
        </w:rPr>
        <w:t xml:space="preserve"> </w:t>
      </w:r>
      <w:proofErr w:type="spellStart"/>
      <w:r>
        <w:rPr>
          <w:i/>
          <w:sz w:val="24"/>
        </w:rPr>
        <w:t>Ονειροτοπία</w:t>
      </w:r>
      <w:proofErr w:type="spellEnd"/>
      <w:r>
        <w:rPr>
          <w:sz w:val="24"/>
        </w:rPr>
        <w:t>.</w:t>
      </w:r>
      <w:r>
        <w:rPr>
          <w:spacing w:val="-4"/>
          <w:sz w:val="24"/>
        </w:rPr>
        <w:t xml:space="preserve"> </w:t>
      </w:r>
      <w:r>
        <w:rPr>
          <w:sz w:val="24"/>
        </w:rPr>
        <w:t>Αθήνα: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Αρμός.</w:t>
      </w:r>
    </w:p>
    <w:p w14:paraId="710F0138" w14:textId="77777777" w:rsidR="00436F8F" w:rsidRDefault="00436F8F" w:rsidP="00436F8F">
      <w:pPr>
        <w:spacing w:before="43"/>
        <w:ind w:left="874"/>
        <w:jc w:val="both"/>
        <w:rPr>
          <w:sz w:val="24"/>
        </w:rPr>
      </w:pPr>
      <w:r>
        <w:rPr>
          <w:sz w:val="24"/>
        </w:rPr>
        <w:t>-Γκότσης,</w:t>
      </w:r>
      <w:r>
        <w:rPr>
          <w:spacing w:val="-3"/>
          <w:sz w:val="24"/>
        </w:rPr>
        <w:t xml:space="preserve"> </w:t>
      </w:r>
      <w:r>
        <w:rPr>
          <w:sz w:val="24"/>
        </w:rPr>
        <w:t>Η.</w:t>
      </w:r>
      <w:r>
        <w:rPr>
          <w:spacing w:val="-4"/>
          <w:sz w:val="24"/>
        </w:rPr>
        <w:t xml:space="preserve"> </w:t>
      </w:r>
      <w:r>
        <w:rPr>
          <w:sz w:val="24"/>
        </w:rPr>
        <w:t>(2019).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Η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Γραμματική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των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Αποθεμάτων</w:t>
      </w:r>
      <w:r>
        <w:rPr>
          <w:sz w:val="24"/>
        </w:rPr>
        <w:t>.</w:t>
      </w:r>
      <w:r>
        <w:rPr>
          <w:spacing w:val="-4"/>
          <w:sz w:val="24"/>
        </w:rPr>
        <w:t xml:space="preserve"> </w:t>
      </w:r>
      <w:r>
        <w:rPr>
          <w:sz w:val="24"/>
        </w:rPr>
        <w:t>Αθήνα: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Αρμός.</w:t>
      </w:r>
    </w:p>
    <w:p w14:paraId="67AEB4CE" w14:textId="77777777" w:rsidR="00436F8F" w:rsidRDefault="00436F8F" w:rsidP="00436F8F">
      <w:pPr>
        <w:pStyle w:val="a7"/>
        <w:spacing w:before="43" w:line="276" w:lineRule="auto"/>
        <w:ind w:left="874" w:right="1438"/>
        <w:jc w:val="both"/>
      </w:pPr>
      <w:r>
        <w:t xml:space="preserve">-Γκότσης, Η. (2017): «Η εμπειρία της εκπαίδευσης με τον </w:t>
      </w:r>
      <w:proofErr w:type="spellStart"/>
      <w:r>
        <w:t>Peter</w:t>
      </w:r>
      <w:proofErr w:type="spellEnd"/>
      <w:r>
        <w:t xml:space="preserve"> </w:t>
      </w:r>
      <w:proofErr w:type="spellStart"/>
      <w:r>
        <w:t>Lang</w:t>
      </w:r>
      <w:proofErr w:type="spellEnd"/>
      <w:r>
        <w:t xml:space="preserve"> και οι εφαρμογές και οι μεταφορές της </w:t>
      </w:r>
      <w:proofErr w:type="spellStart"/>
      <w:r>
        <w:t>Καταξιωτικής</w:t>
      </w:r>
      <w:proofErr w:type="spellEnd"/>
      <w:r>
        <w:t xml:space="preserve"> Συστημικής Διερεύνησης στον Οργανισμό Κατά των Ναρκωτικών». </w:t>
      </w:r>
      <w:proofErr w:type="spellStart"/>
      <w:r>
        <w:rPr>
          <w:i/>
        </w:rPr>
        <w:t>Μετάλογος</w:t>
      </w:r>
      <w:proofErr w:type="spellEnd"/>
      <w:r>
        <w:t>, 30.</w:t>
      </w:r>
    </w:p>
    <w:p w14:paraId="345B3F98" w14:textId="77777777" w:rsidR="00436F8F" w:rsidRDefault="00436F8F" w:rsidP="00436F8F">
      <w:pPr>
        <w:pStyle w:val="a7"/>
        <w:spacing w:before="2"/>
        <w:ind w:left="874" w:right="1436"/>
        <w:jc w:val="both"/>
      </w:pPr>
      <w:r>
        <w:t>-</w:t>
      </w:r>
      <w:proofErr w:type="spellStart"/>
      <w:r>
        <w:t>Δανασσής</w:t>
      </w:r>
      <w:proofErr w:type="spellEnd"/>
      <w:r>
        <w:t xml:space="preserve">, Α. &amp; </w:t>
      </w:r>
      <w:proofErr w:type="spellStart"/>
      <w:r>
        <w:t>Δελλασούδας</w:t>
      </w:r>
      <w:proofErr w:type="spellEnd"/>
      <w:r>
        <w:t xml:space="preserve">, Λ. (2002). Ηλικία έναρξης σχολικού βίου και σχολική επίδοση. Στο </w:t>
      </w:r>
      <w:r>
        <w:rPr>
          <w:i/>
        </w:rPr>
        <w:t xml:space="preserve">Ψυχοπαιδαγωγική της Προσχολικής Ηλικίας. </w:t>
      </w:r>
      <w:r>
        <w:t>Ρέθυμνο: Παιδαγωγικό</w:t>
      </w:r>
      <w:r>
        <w:rPr>
          <w:spacing w:val="-6"/>
        </w:rPr>
        <w:t xml:space="preserve"> </w:t>
      </w:r>
      <w:r>
        <w:t>Τμήμα</w:t>
      </w:r>
      <w:r>
        <w:rPr>
          <w:spacing w:val="-6"/>
        </w:rPr>
        <w:t xml:space="preserve"> </w:t>
      </w:r>
      <w:r>
        <w:t>Προσχολικής</w:t>
      </w:r>
      <w:r>
        <w:rPr>
          <w:spacing w:val="-9"/>
        </w:rPr>
        <w:t xml:space="preserve"> </w:t>
      </w:r>
      <w:r>
        <w:t>Εκπαίδευσης</w:t>
      </w:r>
      <w:r>
        <w:rPr>
          <w:spacing w:val="-11"/>
        </w:rPr>
        <w:t xml:space="preserve"> </w:t>
      </w:r>
      <w:r>
        <w:t>Πανεπιστημίου</w:t>
      </w:r>
      <w:r>
        <w:rPr>
          <w:spacing w:val="-8"/>
        </w:rPr>
        <w:t xml:space="preserve"> </w:t>
      </w:r>
      <w:r>
        <w:t>Κρήτης,</w:t>
      </w:r>
      <w:r>
        <w:rPr>
          <w:spacing w:val="-9"/>
        </w:rPr>
        <w:t xml:space="preserve"> </w:t>
      </w:r>
      <w:r>
        <w:t>1,</w:t>
      </w:r>
      <w:r>
        <w:rPr>
          <w:spacing w:val="-12"/>
        </w:rPr>
        <w:t xml:space="preserve"> </w:t>
      </w:r>
      <w:r>
        <w:t>484-503</w:t>
      </w:r>
    </w:p>
    <w:p w14:paraId="2BA36E41" w14:textId="77777777" w:rsidR="00436F8F" w:rsidRDefault="00436F8F" w:rsidP="00436F8F">
      <w:pPr>
        <w:jc w:val="both"/>
        <w:sectPr w:rsidR="00436F8F">
          <w:headerReference w:type="default" r:id="rId9"/>
          <w:footerReference w:type="default" r:id="rId10"/>
          <w:pgSz w:w="11910" w:h="16840"/>
          <w:pgMar w:top="1520" w:right="540" w:bottom="1240" w:left="960" w:header="567" w:footer="1047" w:gutter="0"/>
          <w:cols w:space="720"/>
        </w:sectPr>
      </w:pPr>
    </w:p>
    <w:p w14:paraId="37C98AC1" w14:textId="77777777" w:rsidR="00436F8F" w:rsidRDefault="00436F8F" w:rsidP="00436F8F">
      <w:pPr>
        <w:spacing w:before="2"/>
        <w:ind w:left="840" w:right="1308"/>
        <w:rPr>
          <w:i/>
          <w:sz w:val="24"/>
        </w:rPr>
      </w:pPr>
      <w:r>
        <w:rPr>
          <w:sz w:val="24"/>
        </w:rPr>
        <w:lastRenderedPageBreak/>
        <w:t>-</w:t>
      </w:r>
      <w:proofErr w:type="spellStart"/>
      <w:r>
        <w:rPr>
          <w:sz w:val="24"/>
        </w:rPr>
        <w:t>Εξάρχου</w:t>
      </w:r>
      <w:proofErr w:type="spellEnd"/>
      <w:r>
        <w:rPr>
          <w:sz w:val="24"/>
        </w:rPr>
        <w:t>,</w:t>
      </w:r>
      <w:r>
        <w:rPr>
          <w:spacing w:val="-5"/>
          <w:sz w:val="24"/>
        </w:rPr>
        <w:t xml:space="preserve"> </w:t>
      </w:r>
      <w:r>
        <w:rPr>
          <w:sz w:val="24"/>
        </w:rPr>
        <w:t>Ν.</w:t>
      </w:r>
      <w:r>
        <w:rPr>
          <w:spacing w:val="-4"/>
          <w:sz w:val="24"/>
        </w:rPr>
        <w:t xml:space="preserve"> </w:t>
      </w:r>
      <w:r>
        <w:rPr>
          <w:sz w:val="24"/>
        </w:rPr>
        <w:t>(2007-2008).</w:t>
      </w:r>
      <w:r>
        <w:rPr>
          <w:spacing w:val="-3"/>
          <w:sz w:val="24"/>
        </w:rPr>
        <w:t xml:space="preserve"> </w:t>
      </w:r>
      <w:r>
        <w:rPr>
          <w:i/>
          <w:sz w:val="24"/>
        </w:rPr>
        <w:t>Η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μετάβαση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του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παιδιού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από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το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νηπιαγωγείο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στο δημοτικό σχολείο.</w:t>
      </w:r>
    </w:p>
    <w:p w14:paraId="3C285CE3" w14:textId="77777777" w:rsidR="00436F8F" w:rsidRPr="001B2573" w:rsidRDefault="00436F8F" w:rsidP="00436F8F">
      <w:pPr>
        <w:ind w:left="874" w:right="1308"/>
        <w:jc w:val="both"/>
        <w:rPr>
          <w:sz w:val="24"/>
          <w:szCs w:val="24"/>
        </w:rPr>
      </w:pPr>
      <w:r>
        <w:t>-</w:t>
      </w:r>
      <w:proofErr w:type="spellStart"/>
      <w:r w:rsidRPr="001B2573">
        <w:rPr>
          <w:sz w:val="24"/>
          <w:szCs w:val="24"/>
        </w:rPr>
        <w:t>Κορώσης</w:t>
      </w:r>
      <w:proofErr w:type="spellEnd"/>
      <w:r w:rsidRPr="001B2573">
        <w:rPr>
          <w:sz w:val="24"/>
          <w:szCs w:val="24"/>
        </w:rPr>
        <w:t>,</w:t>
      </w:r>
      <w:r w:rsidRPr="001B2573">
        <w:rPr>
          <w:spacing w:val="-4"/>
          <w:sz w:val="24"/>
          <w:szCs w:val="24"/>
        </w:rPr>
        <w:t xml:space="preserve"> </w:t>
      </w:r>
      <w:r w:rsidRPr="001B2573">
        <w:rPr>
          <w:sz w:val="24"/>
          <w:szCs w:val="24"/>
        </w:rPr>
        <w:t>Κ.</w:t>
      </w:r>
      <w:r w:rsidRPr="001B2573">
        <w:rPr>
          <w:spacing w:val="-2"/>
          <w:sz w:val="24"/>
          <w:szCs w:val="24"/>
        </w:rPr>
        <w:t xml:space="preserve"> </w:t>
      </w:r>
      <w:r w:rsidRPr="001B2573">
        <w:rPr>
          <w:sz w:val="24"/>
          <w:szCs w:val="24"/>
        </w:rPr>
        <w:t>(2002).</w:t>
      </w:r>
      <w:r w:rsidRPr="001B2573">
        <w:rPr>
          <w:spacing w:val="-2"/>
          <w:sz w:val="24"/>
          <w:szCs w:val="24"/>
        </w:rPr>
        <w:t xml:space="preserve"> </w:t>
      </w:r>
      <w:r w:rsidRPr="001B2573">
        <w:rPr>
          <w:sz w:val="24"/>
          <w:szCs w:val="24"/>
        </w:rPr>
        <w:t>Η</w:t>
      </w:r>
      <w:r w:rsidRPr="001B2573">
        <w:rPr>
          <w:spacing w:val="-5"/>
          <w:sz w:val="24"/>
          <w:szCs w:val="24"/>
        </w:rPr>
        <w:t xml:space="preserve"> </w:t>
      </w:r>
      <w:r w:rsidRPr="001B2573">
        <w:rPr>
          <w:sz w:val="24"/>
          <w:szCs w:val="24"/>
        </w:rPr>
        <w:t>μετάβαση</w:t>
      </w:r>
      <w:r w:rsidRPr="001B2573">
        <w:rPr>
          <w:spacing w:val="-4"/>
          <w:sz w:val="24"/>
          <w:szCs w:val="24"/>
        </w:rPr>
        <w:t xml:space="preserve"> </w:t>
      </w:r>
      <w:r w:rsidRPr="001B2573">
        <w:rPr>
          <w:sz w:val="24"/>
          <w:szCs w:val="24"/>
        </w:rPr>
        <w:t>του παιδιού</w:t>
      </w:r>
      <w:r w:rsidRPr="001B2573">
        <w:rPr>
          <w:spacing w:val="-2"/>
          <w:sz w:val="24"/>
          <w:szCs w:val="24"/>
        </w:rPr>
        <w:t xml:space="preserve"> </w:t>
      </w:r>
      <w:r w:rsidRPr="001B2573">
        <w:rPr>
          <w:sz w:val="24"/>
          <w:szCs w:val="24"/>
        </w:rPr>
        <w:t>από</w:t>
      </w:r>
      <w:r w:rsidRPr="001B2573">
        <w:rPr>
          <w:spacing w:val="-3"/>
          <w:sz w:val="24"/>
          <w:szCs w:val="24"/>
        </w:rPr>
        <w:t xml:space="preserve"> </w:t>
      </w:r>
      <w:r w:rsidRPr="001B2573">
        <w:rPr>
          <w:sz w:val="24"/>
          <w:szCs w:val="24"/>
        </w:rPr>
        <w:t>το</w:t>
      </w:r>
      <w:r w:rsidRPr="001B2573">
        <w:rPr>
          <w:spacing w:val="-2"/>
          <w:sz w:val="24"/>
          <w:szCs w:val="24"/>
        </w:rPr>
        <w:t xml:space="preserve"> </w:t>
      </w:r>
      <w:r w:rsidRPr="001B2573">
        <w:rPr>
          <w:sz w:val="24"/>
          <w:szCs w:val="24"/>
        </w:rPr>
        <w:t>μικρόκοσμο</w:t>
      </w:r>
      <w:r w:rsidRPr="001B2573">
        <w:rPr>
          <w:spacing w:val="-4"/>
          <w:sz w:val="24"/>
          <w:szCs w:val="24"/>
        </w:rPr>
        <w:t xml:space="preserve"> </w:t>
      </w:r>
      <w:r w:rsidRPr="001B2573">
        <w:rPr>
          <w:sz w:val="24"/>
          <w:szCs w:val="24"/>
        </w:rPr>
        <w:t>της</w:t>
      </w:r>
      <w:r w:rsidRPr="001B2573">
        <w:rPr>
          <w:spacing w:val="-4"/>
          <w:sz w:val="24"/>
          <w:szCs w:val="24"/>
        </w:rPr>
        <w:t xml:space="preserve"> </w:t>
      </w:r>
      <w:r w:rsidRPr="001B2573">
        <w:rPr>
          <w:sz w:val="24"/>
          <w:szCs w:val="24"/>
        </w:rPr>
        <w:t>οικογένειας</w:t>
      </w:r>
      <w:r w:rsidRPr="001B2573">
        <w:rPr>
          <w:spacing w:val="-2"/>
          <w:sz w:val="24"/>
          <w:szCs w:val="24"/>
        </w:rPr>
        <w:t xml:space="preserve"> </w:t>
      </w:r>
      <w:r w:rsidRPr="001B2573">
        <w:rPr>
          <w:sz w:val="24"/>
          <w:szCs w:val="24"/>
        </w:rPr>
        <w:t xml:space="preserve">στην πολυπρόσωπη κοινωνία του νηπιαγωγείου. Στο </w:t>
      </w:r>
      <w:r w:rsidRPr="001B2573">
        <w:rPr>
          <w:i/>
          <w:sz w:val="24"/>
          <w:szCs w:val="24"/>
        </w:rPr>
        <w:t xml:space="preserve">Ψυχοπαιδαγωγική της Προσχολικής Ηλικίας. </w:t>
      </w:r>
      <w:r w:rsidRPr="001B2573">
        <w:rPr>
          <w:sz w:val="24"/>
          <w:szCs w:val="24"/>
        </w:rPr>
        <w:t>Ρέθυμνο: Παιδαγωγικό Τμήμα Προσχολικής Εκπαίδευσης Πανεπιστημίου</w:t>
      </w:r>
      <w:r>
        <w:rPr>
          <w:sz w:val="24"/>
          <w:szCs w:val="24"/>
        </w:rPr>
        <w:t xml:space="preserve"> Κρήτης, 1, 362-368.</w:t>
      </w:r>
    </w:p>
    <w:p w14:paraId="73805790" w14:textId="77777777" w:rsidR="00436F8F" w:rsidRPr="001B2573" w:rsidRDefault="00436F8F" w:rsidP="00436F8F">
      <w:pPr>
        <w:ind w:left="874"/>
        <w:jc w:val="both"/>
        <w:rPr>
          <w:sz w:val="24"/>
          <w:szCs w:val="24"/>
        </w:rPr>
      </w:pPr>
    </w:p>
    <w:p w14:paraId="1DAC2D1F" w14:textId="77777777" w:rsidR="00436F8F" w:rsidRDefault="00436F8F" w:rsidP="00436F8F">
      <w:pPr>
        <w:pStyle w:val="a7"/>
        <w:spacing w:line="276" w:lineRule="auto"/>
        <w:ind w:left="874" w:right="1308"/>
      </w:pPr>
      <w:r>
        <w:t>-</w:t>
      </w:r>
      <w:proofErr w:type="spellStart"/>
      <w:r>
        <w:t>Κωσταρίδου</w:t>
      </w:r>
      <w:proofErr w:type="spellEnd"/>
      <w:r>
        <w:t xml:space="preserve">-Ευκλείδη, Α. (2011). </w:t>
      </w:r>
      <w:proofErr w:type="spellStart"/>
      <w:r w:rsidRPr="001B2573">
        <w:rPr>
          <w:i/>
          <w:iCs/>
        </w:rPr>
        <w:t>Μεταγνωστικές</w:t>
      </w:r>
      <w:proofErr w:type="spellEnd"/>
      <w:r w:rsidRPr="001B2573">
        <w:rPr>
          <w:i/>
          <w:iCs/>
        </w:rPr>
        <w:t xml:space="preserve"> διεργασίες και αυτορρύθμιση</w:t>
      </w:r>
      <w:r>
        <w:t>. Αθήνα: Πεδίο.</w:t>
      </w:r>
    </w:p>
    <w:p w14:paraId="714BB0D6" w14:textId="77777777" w:rsidR="00436F8F" w:rsidRDefault="00436F8F" w:rsidP="00436F8F">
      <w:pPr>
        <w:spacing w:before="1" w:line="276" w:lineRule="auto"/>
        <w:ind w:left="874" w:right="248"/>
        <w:rPr>
          <w:sz w:val="24"/>
        </w:rPr>
      </w:pPr>
      <w:r>
        <w:rPr>
          <w:sz w:val="24"/>
        </w:rPr>
        <w:t>-</w:t>
      </w:r>
      <w:proofErr w:type="spellStart"/>
      <w:r>
        <w:rPr>
          <w:sz w:val="24"/>
        </w:rPr>
        <w:t>Γαλανάκης</w:t>
      </w:r>
      <w:proofErr w:type="spellEnd"/>
      <w:r>
        <w:rPr>
          <w:sz w:val="24"/>
        </w:rPr>
        <w:t>,</w:t>
      </w:r>
      <w:r>
        <w:rPr>
          <w:spacing w:val="40"/>
          <w:sz w:val="24"/>
        </w:rPr>
        <w:t xml:space="preserve"> </w:t>
      </w:r>
      <w:r>
        <w:rPr>
          <w:sz w:val="24"/>
        </w:rPr>
        <w:t>Μ.&amp;</w:t>
      </w:r>
      <w:r>
        <w:rPr>
          <w:spacing w:val="40"/>
          <w:sz w:val="24"/>
        </w:rPr>
        <w:t xml:space="preserve"> </w:t>
      </w:r>
      <w:r>
        <w:rPr>
          <w:sz w:val="24"/>
        </w:rPr>
        <w:t>Σταλίκας,</w:t>
      </w:r>
      <w:r>
        <w:rPr>
          <w:spacing w:val="40"/>
          <w:sz w:val="24"/>
        </w:rPr>
        <w:t xml:space="preserve"> </w:t>
      </w:r>
      <w:r>
        <w:rPr>
          <w:sz w:val="24"/>
        </w:rPr>
        <w:t>Α.</w:t>
      </w:r>
      <w:r>
        <w:rPr>
          <w:spacing w:val="40"/>
          <w:sz w:val="24"/>
        </w:rPr>
        <w:t xml:space="preserve"> </w:t>
      </w:r>
      <w:r>
        <w:rPr>
          <w:sz w:val="24"/>
        </w:rPr>
        <w:t>(2017).</w:t>
      </w:r>
      <w:r>
        <w:rPr>
          <w:spacing w:val="40"/>
          <w:sz w:val="24"/>
        </w:rPr>
        <w:t xml:space="preserve"> </w:t>
      </w:r>
      <w:proofErr w:type="spellStart"/>
      <w:r>
        <w:rPr>
          <w:i/>
          <w:sz w:val="24"/>
        </w:rPr>
        <w:t>Eυτυχία</w:t>
      </w:r>
      <w:proofErr w:type="spellEnd"/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τώρα!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Η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δύναμη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των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θετικών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 xml:space="preserve">συναισθημάτων. </w:t>
      </w:r>
      <w:r>
        <w:rPr>
          <w:sz w:val="24"/>
        </w:rPr>
        <w:t>Αθήνα: Κριτική.</w:t>
      </w:r>
    </w:p>
    <w:p w14:paraId="7FCBF2E1" w14:textId="77777777" w:rsidR="00436F8F" w:rsidRDefault="00436F8F" w:rsidP="00436F8F">
      <w:pPr>
        <w:pStyle w:val="a8"/>
        <w:numPr>
          <w:ilvl w:val="0"/>
          <w:numId w:val="3"/>
        </w:numPr>
        <w:tabs>
          <w:tab w:val="left" w:pos="1030"/>
        </w:tabs>
        <w:spacing w:line="278" w:lineRule="auto"/>
        <w:ind w:right="1441" w:firstLine="0"/>
        <w:rPr>
          <w:i/>
          <w:sz w:val="24"/>
        </w:rPr>
      </w:pPr>
      <w:r>
        <w:rPr>
          <w:sz w:val="24"/>
        </w:rPr>
        <w:t xml:space="preserve">Κοντοπούλου, Μ. (1996). </w:t>
      </w:r>
      <w:r>
        <w:rPr>
          <w:i/>
          <w:sz w:val="24"/>
        </w:rPr>
        <w:t>Η μετάβαση από το σπίτι στο σχολείο</w:t>
      </w:r>
      <w:r>
        <w:rPr>
          <w:sz w:val="24"/>
        </w:rPr>
        <w:t>. Θεσσαλονίκη:</w:t>
      </w:r>
      <w:r>
        <w:rPr>
          <w:spacing w:val="40"/>
          <w:sz w:val="24"/>
        </w:rPr>
        <w:t xml:space="preserve"> </w:t>
      </w:r>
      <w:r>
        <w:rPr>
          <w:spacing w:val="-2"/>
          <w:sz w:val="24"/>
        </w:rPr>
        <w:t>Προμηθεύς.</w:t>
      </w:r>
    </w:p>
    <w:p w14:paraId="4E31ACBB" w14:textId="77777777" w:rsidR="00436F8F" w:rsidRDefault="00436F8F" w:rsidP="00436F8F">
      <w:pPr>
        <w:pStyle w:val="a8"/>
        <w:numPr>
          <w:ilvl w:val="0"/>
          <w:numId w:val="3"/>
        </w:numPr>
        <w:tabs>
          <w:tab w:val="left" w:pos="1030"/>
        </w:tabs>
        <w:spacing w:line="278" w:lineRule="auto"/>
        <w:ind w:right="1436" w:firstLine="0"/>
        <w:rPr>
          <w:sz w:val="24"/>
        </w:rPr>
      </w:pPr>
      <w:proofErr w:type="spellStart"/>
      <w:r>
        <w:rPr>
          <w:sz w:val="24"/>
        </w:rPr>
        <w:t>Λαζαράτου</w:t>
      </w:r>
      <w:proofErr w:type="spellEnd"/>
      <w:r>
        <w:rPr>
          <w:sz w:val="24"/>
        </w:rPr>
        <w:t xml:space="preserve">, Ε. (2020). </w:t>
      </w:r>
      <w:r>
        <w:rPr>
          <w:i/>
          <w:sz w:val="24"/>
        </w:rPr>
        <w:t>Γονείς και παιδιά: Υπευθυνότητα – Κατανόηση – Αγάπη.</w:t>
      </w:r>
      <w:r>
        <w:rPr>
          <w:i/>
          <w:spacing w:val="40"/>
          <w:sz w:val="24"/>
        </w:rPr>
        <w:t xml:space="preserve"> </w:t>
      </w:r>
      <w:r w:rsidRPr="001B2573">
        <w:rPr>
          <w:iCs/>
          <w:sz w:val="24"/>
        </w:rPr>
        <w:t xml:space="preserve">Αθήνα: </w:t>
      </w:r>
      <w:proofErr w:type="spellStart"/>
      <w:r w:rsidRPr="001B2573">
        <w:rPr>
          <w:iCs/>
          <w:sz w:val="24"/>
        </w:rPr>
        <w:t>Παρισιάνου</w:t>
      </w:r>
      <w:proofErr w:type="spellEnd"/>
      <w:r>
        <w:rPr>
          <w:b/>
          <w:i/>
          <w:sz w:val="24"/>
        </w:rPr>
        <w:t>.</w:t>
      </w:r>
    </w:p>
    <w:p w14:paraId="62BC59AC" w14:textId="77777777" w:rsidR="00436F8F" w:rsidRDefault="00436F8F" w:rsidP="00436F8F">
      <w:pPr>
        <w:spacing w:line="288" w:lineRule="exact"/>
        <w:ind w:left="874"/>
        <w:rPr>
          <w:sz w:val="24"/>
        </w:rPr>
      </w:pPr>
      <w:r>
        <w:rPr>
          <w:i/>
          <w:sz w:val="24"/>
        </w:rPr>
        <w:t>-</w:t>
      </w:r>
      <w:proofErr w:type="spellStart"/>
      <w:r>
        <w:rPr>
          <w:sz w:val="24"/>
        </w:rPr>
        <w:t>Ματσαγγούρας</w:t>
      </w:r>
      <w:proofErr w:type="spellEnd"/>
      <w:r>
        <w:rPr>
          <w:sz w:val="24"/>
        </w:rPr>
        <w:t>,</w:t>
      </w:r>
      <w:r>
        <w:rPr>
          <w:spacing w:val="31"/>
          <w:sz w:val="24"/>
        </w:rPr>
        <w:t xml:space="preserve"> </w:t>
      </w:r>
      <w:r>
        <w:rPr>
          <w:sz w:val="24"/>
        </w:rPr>
        <w:t>Η.</w:t>
      </w:r>
      <w:r>
        <w:rPr>
          <w:spacing w:val="29"/>
          <w:sz w:val="24"/>
        </w:rPr>
        <w:t xml:space="preserve"> </w:t>
      </w:r>
      <w:r>
        <w:rPr>
          <w:sz w:val="24"/>
        </w:rPr>
        <w:t>(2009)</w:t>
      </w:r>
      <w:r>
        <w:rPr>
          <w:i/>
          <w:sz w:val="24"/>
        </w:rPr>
        <w:t>.</w:t>
      </w:r>
      <w:r>
        <w:rPr>
          <w:i/>
          <w:spacing w:val="31"/>
          <w:sz w:val="24"/>
        </w:rPr>
        <w:t xml:space="preserve"> </w:t>
      </w:r>
      <w:r>
        <w:rPr>
          <w:i/>
          <w:sz w:val="24"/>
        </w:rPr>
        <w:t>Εισαγωγή</w:t>
      </w:r>
      <w:r>
        <w:rPr>
          <w:i/>
          <w:spacing w:val="31"/>
          <w:sz w:val="24"/>
        </w:rPr>
        <w:t xml:space="preserve"> </w:t>
      </w:r>
      <w:r>
        <w:rPr>
          <w:i/>
          <w:sz w:val="24"/>
        </w:rPr>
        <w:t>στις</w:t>
      </w:r>
      <w:r>
        <w:rPr>
          <w:i/>
          <w:spacing w:val="29"/>
          <w:sz w:val="24"/>
        </w:rPr>
        <w:t xml:space="preserve"> </w:t>
      </w:r>
      <w:r>
        <w:rPr>
          <w:i/>
          <w:sz w:val="24"/>
        </w:rPr>
        <w:t>Επιστήμες</w:t>
      </w:r>
      <w:r>
        <w:rPr>
          <w:i/>
          <w:spacing w:val="29"/>
          <w:sz w:val="24"/>
        </w:rPr>
        <w:t xml:space="preserve"> </w:t>
      </w:r>
      <w:r>
        <w:rPr>
          <w:i/>
          <w:sz w:val="24"/>
        </w:rPr>
        <w:t>της</w:t>
      </w:r>
      <w:r>
        <w:rPr>
          <w:i/>
          <w:spacing w:val="32"/>
          <w:sz w:val="24"/>
        </w:rPr>
        <w:t xml:space="preserve"> </w:t>
      </w:r>
      <w:r>
        <w:rPr>
          <w:i/>
          <w:sz w:val="24"/>
        </w:rPr>
        <w:t>Παιδαγωγικής.</w:t>
      </w:r>
      <w:r>
        <w:rPr>
          <w:i/>
          <w:spacing w:val="37"/>
          <w:sz w:val="24"/>
        </w:rPr>
        <w:t xml:space="preserve"> </w:t>
      </w:r>
      <w:r>
        <w:rPr>
          <w:spacing w:val="-2"/>
          <w:sz w:val="24"/>
        </w:rPr>
        <w:t>Αθήνα:</w:t>
      </w:r>
    </w:p>
    <w:p w14:paraId="6EC91038" w14:textId="77777777" w:rsidR="00436F8F" w:rsidRDefault="00436F8F" w:rsidP="00436F8F">
      <w:pPr>
        <w:pStyle w:val="a7"/>
        <w:spacing w:before="36"/>
        <w:ind w:left="874"/>
        <w:rPr>
          <w:i/>
        </w:rPr>
      </w:pPr>
      <w:proofErr w:type="spellStart"/>
      <w:r>
        <w:rPr>
          <w:spacing w:val="-2"/>
        </w:rPr>
        <w:t>Gutenberg</w:t>
      </w:r>
      <w:proofErr w:type="spellEnd"/>
      <w:r>
        <w:rPr>
          <w:i/>
          <w:spacing w:val="-2"/>
        </w:rPr>
        <w:t>.</w:t>
      </w:r>
    </w:p>
    <w:p w14:paraId="32803466" w14:textId="77777777" w:rsidR="00436F8F" w:rsidRDefault="00436F8F" w:rsidP="00436F8F">
      <w:pPr>
        <w:pStyle w:val="a8"/>
        <w:numPr>
          <w:ilvl w:val="0"/>
          <w:numId w:val="3"/>
        </w:numPr>
        <w:tabs>
          <w:tab w:val="left" w:pos="1075"/>
          <w:tab w:val="left" w:pos="2533"/>
          <w:tab w:val="left" w:pos="3516"/>
          <w:tab w:val="left" w:pos="5045"/>
          <w:tab w:val="left" w:pos="6222"/>
        </w:tabs>
        <w:spacing w:before="46"/>
        <w:ind w:right="1435" w:firstLine="0"/>
        <w:jc w:val="both"/>
        <w:rPr>
          <w:sz w:val="24"/>
        </w:rPr>
      </w:pPr>
      <w:r>
        <w:rPr>
          <w:sz w:val="24"/>
        </w:rPr>
        <w:t xml:space="preserve">Μενδρινού, Ι. (2020a).«Πρόληψη και υποστήριξη μαθητών προσχολικής και πρώτης σχολικής ηλικίας σε καταστάσεις κρίσεων: Η περίπτωση του εξ αποστάσεως εκπαιδευτικού προγράμματος “Κούκλες από… σπίτι: Μικρές ηλιαχτίδες ενδυνάμωσης και φροντίδας μέσα από το παράθυρο”». Στο </w:t>
      </w:r>
      <w:r>
        <w:rPr>
          <w:i/>
          <w:sz w:val="24"/>
        </w:rPr>
        <w:t xml:space="preserve">Επιστημονικό Περιοδικό Σύγχρονη Κοινωνία, Εκπαίδευση &amp; Ψυχική Υγεία (Σ.Κ.Ε.Ψ.Υ.). </w:t>
      </w:r>
      <w:r>
        <w:rPr>
          <w:sz w:val="24"/>
        </w:rPr>
        <w:t xml:space="preserve">Νέα Εποχή. Τεύχος 7. Ιούλιος - Δεκέμβριος Β΄2020, σελ. 21-33. </w:t>
      </w:r>
      <w:r>
        <w:rPr>
          <w:spacing w:val="-2"/>
          <w:sz w:val="24"/>
        </w:rPr>
        <w:t>Διαθέσιμο</w:t>
      </w:r>
      <w:r>
        <w:rPr>
          <w:sz w:val="24"/>
        </w:rPr>
        <w:tab/>
      </w:r>
      <w:r>
        <w:rPr>
          <w:spacing w:val="-4"/>
          <w:sz w:val="24"/>
        </w:rPr>
        <w:t>στο</w:t>
      </w:r>
      <w:r>
        <w:rPr>
          <w:sz w:val="24"/>
        </w:rPr>
        <w:tab/>
      </w:r>
      <w:r>
        <w:rPr>
          <w:spacing w:val="-2"/>
          <w:sz w:val="24"/>
        </w:rPr>
        <w:t>δικτυακό</w:t>
      </w:r>
      <w:r>
        <w:rPr>
          <w:sz w:val="24"/>
        </w:rPr>
        <w:tab/>
      </w:r>
      <w:r>
        <w:rPr>
          <w:spacing w:val="-4"/>
          <w:sz w:val="24"/>
        </w:rPr>
        <w:t>τόπο:</w:t>
      </w:r>
      <w:r>
        <w:rPr>
          <w:sz w:val="24"/>
        </w:rPr>
        <w:tab/>
      </w:r>
      <w:hyperlink r:id="rId11">
        <w:r>
          <w:rPr>
            <w:color w:val="0462C1"/>
            <w:spacing w:val="-2"/>
            <w:u w:val="single" w:color="0462C1"/>
          </w:rPr>
          <w:t>https://psichologiagr.com/wp-</w:t>
        </w:r>
      </w:hyperlink>
      <w:r>
        <w:rPr>
          <w:color w:val="0462C1"/>
          <w:spacing w:val="-2"/>
        </w:rPr>
        <w:t xml:space="preserve"> </w:t>
      </w:r>
      <w:hyperlink r:id="rId12">
        <w:proofErr w:type="spellStart"/>
        <w:r>
          <w:rPr>
            <w:color w:val="0462C1"/>
            <w:spacing w:val="-2"/>
            <w:u w:val="single" w:color="0462C1"/>
          </w:rPr>
          <w:t>content</w:t>
        </w:r>
        <w:proofErr w:type="spellEnd"/>
        <w:r>
          <w:rPr>
            <w:color w:val="0462C1"/>
            <w:spacing w:val="-2"/>
            <w:u w:val="single" w:color="0462C1"/>
          </w:rPr>
          <w:t>/</w:t>
        </w:r>
        <w:proofErr w:type="spellStart"/>
        <w:r>
          <w:rPr>
            <w:color w:val="0462C1"/>
            <w:spacing w:val="-2"/>
            <w:u w:val="single" w:color="0462C1"/>
          </w:rPr>
          <w:t>uploads</w:t>
        </w:r>
        <w:proofErr w:type="spellEnd"/>
        <w:r>
          <w:rPr>
            <w:color w:val="0462C1"/>
            <w:spacing w:val="-2"/>
            <w:u w:val="single" w:color="0462C1"/>
          </w:rPr>
          <w:t>/2021/01/PER-SKEPSY-TEYXOS-7.pdf</w:t>
        </w:r>
      </w:hyperlink>
    </w:p>
    <w:p w14:paraId="7B66F0DD" w14:textId="77777777" w:rsidR="00436F8F" w:rsidRDefault="00436F8F" w:rsidP="00436F8F">
      <w:pPr>
        <w:ind w:left="874" w:right="1441"/>
        <w:jc w:val="both"/>
        <w:rPr>
          <w:sz w:val="24"/>
        </w:rPr>
      </w:pPr>
      <w:r>
        <w:rPr>
          <w:sz w:val="24"/>
        </w:rPr>
        <w:t xml:space="preserve">-Μενδρινού, Ι. (2020b). </w:t>
      </w:r>
      <w:r>
        <w:rPr>
          <w:i/>
          <w:sz w:val="24"/>
        </w:rPr>
        <w:t xml:space="preserve">“Πέντε Σούπερ Ήρωες στην τάξη μας!”. Εκπαιδευτικές Δραστηριότητες για την εκμάθηση, ορθή εφαρμογή και τήρηση των μέτρων κατά της διασποράς της Covid-19. </w:t>
      </w:r>
      <w:r>
        <w:rPr>
          <w:sz w:val="24"/>
        </w:rPr>
        <w:t>Αθήνα.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Διαθέσιμο στο δικτυακό τόπο </w:t>
      </w:r>
      <w:hyperlink r:id="rId13">
        <w:r>
          <w:rPr>
            <w:color w:val="22527B"/>
            <w:spacing w:val="-2"/>
            <w:sz w:val="24"/>
          </w:rPr>
          <w:t>https://www.openbook.gr/5-super-iroes-stin-taxi-moy/</w:t>
        </w:r>
      </w:hyperlink>
    </w:p>
    <w:p w14:paraId="373336E3" w14:textId="77777777" w:rsidR="00436F8F" w:rsidRDefault="00436F8F" w:rsidP="00436F8F">
      <w:pPr>
        <w:ind w:left="840" w:right="1440"/>
        <w:jc w:val="both"/>
        <w:rPr>
          <w:sz w:val="24"/>
        </w:rPr>
      </w:pPr>
      <w:r>
        <w:rPr>
          <w:sz w:val="24"/>
        </w:rPr>
        <w:t>Μενδρινού,</w:t>
      </w:r>
      <w:r>
        <w:rPr>
          <w:spacing w:val="-3"/>
          <w:sz w:val="24"/>
        </w:rPr>
        <w:t xml:space="preserve"> </w:t>
      </w:r>
      <w:r>
        <w:rPr>
          <w:sz w:val="24"/>
        </w:rPr>
        <w:t>Ι.</w:t>
      </w:r>
      <w:r>
        <w:rPr>
          <w:spacing w:val="-1"/>
          <w:sz w:val="24"/>
        </w:rPr>
        <w:t xml:space="preserve"> </w:t>
      </w:r>
      <w:r>
        <w:rPr>
          <w:sz w:val="24"/>
        </w:rPr>
        <w:t>(2014a).</w:t>
      </w:r>
      <w:r>
        <w:rPr>
          <w:spacing w:val="-2"/>
          <w:sz w:val="24"/>
        </w:rPr>
        <w:t xml:space="preserve"> </w:t>
      </w:r>
      <w:r>
        <w:rPr>
          <w:sz w:val="24"/>
        </w:rPr>
        <w:t>«Θέατρο</w:t>
      </w:r>
      <w:r>
        <w:rPr>
          <w:spacing w:val="-2"/>
          <w:sz w:val="24"/>
        </w:rPr>
        <w:t xml:space="preserve"> </w:t>
      </w:r>
      <w:r>
        <w:rPr>
          <w:sz w:val="24"/>
        </w:rPr>
        <w:t>στο</w:t>
      </w:r>
      <w:r>
        <w:rPr>
          <w:spacing w:val="-4"/>
          <w:sz w:val="24"/>
        </w:rPr>
        <w:t xml:space="preserve"> </w:t>
      </w:r>
      <w:r>
        <w:rPr>
          <w:sz w:val="24"/>
        </w:rPr>
        <w:t>Νηπιαγωγείο.</w:t>
      </w:r>
      <w:r>
        <w:rPr>
          <w:spacing w:val="-1"/>
          <w:sz w:val="24"/>
        </w:rPr>
        <w:t xml:space="preserve"> </w:t>
      </w:r>
      <w:r>
        <w:rPr>
          <w:sz w:val="24"/>
        </w:rPr>
        <w:t>Η</w:t>
      </w:r>
      <w:r>
        <w:rPr>
          <w:spacing w:val="-2"/>
          <w:sz w:val="24"/>
        </w:rPr>
        <w:t xml:space="preserve"> </w:t>
      </w:r>
      <w:r>
        <w:rPr>
          <w:sz w:val="24"/>
        </w:rPr>
        <w:t>πρώτη</w:t>
      </w:r>
      <w:r>
        <w:rPr>
          <w:spacing w:val="-2"/>
          <w:sz w:val="24"/>
        </w:rPr>
        <w:t xml:space="preserve"> </w:t>
      </w:r>
      <w:r>
        <w:rPr>
          <w:sz w:val="24"/>
        </w:rPr>
        <w:t>μύηση</w:t>
      </w:r>
      <w:r>
        <w:rPr>
          <w:spacing w:val="-2"/>
          <w:sz w:val="24"/>
        </w:rPr>
        <w:t xml:space="preserve"> </w:t>
      </w:r>
      <w:r>
        <w:rPr>
          <w:sz w:val="24"/>
        </w:rPr>
        <w:t>στο</w:t>
      </w:r>
      <w:r>
        <w:rPr>
          <w:spacing w:val="-2"/>
          <w:sz w:val="24"/>
        </w:rPr>
        <w:t xml:space="preserve"> </w:t>
      </w:r>
      <w:r>
        <w:rPr>
          <w:sz w:val="24"/>
        </w:rPr>
        <w:t>Θέατρο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και στην κοινωνική ζωή». Στο Θ. </w:t>
      </w:r>
      <w:proofErr w:type="spellStart"/>
      <w:r>
        <w:rPr>
          <w:sz w:val="24"/>
        </w:rPr>
        <w:t>Γραμματάς</w:t>
      </w:r>
      <w:proofErr w:type="spellEnd"/>
      <w:r>
        <w:rPr>
          <w:sz w:val="24"/>
        </w:rPr>
        <w:t xml:space="preserve"> [</w:t>
      </w:r>
      <w:proofErr w:type="spellStart"/>
      <w:r>
        <w:rPr>
          <w:sz w:val="24"/>
        </w:rPr>
        <w:t>επιμ</w:t>
      </w:r>
      <w:proofErr w:type="spellEnd"/>
      <w:r>
        <w:rPr>
          <w:sz w:val="24"/>
        </w:rPr>
        <w:t xml:space="preserve">.], </w:t>
      </w:r>
      <w:r>
        <w:rPr>
          <w:i/>
          <w:sz w:val="24"/>
        </w:rPr>
        <w:t xml:space="preserve">Το Θέατρο στην Εκπαίδευση. Καλλιτεχνική έκφραση και Παιδαγωγία. </w:t>
      </w:r>
      <w:r>
        <w:rPr>
          <w:sz w:val="24"/>
        </w:rPr>
        <w:t xml:space="preserve">Αθήνα: </w:t>
      </w:r>
      <w:proofErr w:type="spellStart"/>
      <w:r>
        <w:rPr>
          <w:sz w:val="24"/>
        </w:rPr>
        <w:t>Διάδραση</w:t>
      </w:r>
      <w:proofErr w:type="spellEnd"/>
      <w:r>
        <w:rPr>
          <w:sz w:val="24"/>
        </w:rPr>
        <w:t>, 310-337.</w:t>
      </w:r>
    </w:p>
    <w:p w14:paraId="42CD6BD2" w14:textId="77777777" w:rsidR="00436F8F" w:rsidRDefault="00436F8F" w:rsidP="00436F8F">
      <w:pPr>
        <w:pStyle w:val="a8"/>
        <w:numPr>
          <w:ilvl w:val="0"/>
          <w:numId w:val="3"/>
        </w:numPr>
        <w:tabs>
          <w:tab w:val="left" w:pos="971"/>
        </w:tabs>
        <w:ind w:left="840" w:right="1435" w:firstLine="0"/>
        <w:jc w:val="both"/>
        <w:rPr>
          <w:sz w:val="24"/>
        </w:rPr>
      </w:pPr>
      <w:r>
        <w:rPr>
          <w:sz w:val="24"/>
        </w:rPr>
        <w:t>Μενδρινού,</w:t>
      </w:r>
      <w:r>
        <w:rPr>
          <w:spacing w:val="-2"/>
          <w:sz w:val="24"/>
        </w:rPr>
        <w:t xml:space="preserve"> </w:t>
      </w:r>
      <w:r>
        <w:rPr>
          <w:sz w:val="24"/>
        </w:rPr>
        <w:t>Ι.</w:t>
      </w:r>
      <w:r>
        <w:rPr>
          <w:spacing w:val="-2"/>
          <w:sz w:val="24"/>
        </w:rPr>
        <w:t xml:space="preserve"> </w:t>
      </w:r>
      <w:r>
        <w:rPr>
          <w:sz w:val="24"/>
        </w:rPr>
        <w:t>(2014b).</w:t>
      </w:r>
      <w:r>
        <w:rPr>
          <w:spacing w:val="-4"/>
          <w:sz w:val="24"/>
        </w:rPr>
        <w:t xml:space="preserve"> </w:t>
      </w:r>
      <w:r>
        <w:rPr>
          <w:sz w:val="24"/>
        </w:rPr>
        <w:t>«Το</w:t>
      </w:r>
      <w:r>
        <w:rPr>
          <w:spacing w:val="-1"/>
          <w:sz w:val="24"/>
        </w:rPr>
        <w:t xml:space="preserve"> </w:t>
      </w:r>
      <w:r>
        <w:rPr>
          <w:sz w:val="24"/>
        </w:rPr>
        <w:t>Παιδικό</w:t>
      </w:r>
      <w:r>
        <w:rPr>
          <w:spacing w:val="-1"/>
          <w:sz w:val="24"/>
        </w:rPr>
        <w:t xml:space="preserve"> </w:t>
      </w:r>
      <w:r>
        <w:rPr>
          <w:sz w:val="24"/>
        </w:rPr>
        <w:t>Σώμα</w:t>
      </w:r>
      <w:r>
        <w:rPr>
          <w:spacing w:val="-2"/>
          <w:sz w:val="24"/>
        </w:rPr>
        <w:t xml:space="preserve"> </w:t>
      </w:r>
      <w:r>
        <w:rPr>
          <w:sz w:val="24"/>
        </w:rPr>
        <w:t>από</w:t>
      </w:r>
      <w:r>
        <w:rPr>
          <w:spacing w:val="-1"/>
          <w:sz w:val="24"/>
        </w:rPr>
        <w:t xml:space="preserve"> </w:t>
      </w:r>
      <w:r>
        <w:rPr>
          <w:sz w:val="24"/>
        </w:rPr>
        <w:t>το</w:t>
      </w:r>
      <w:r>
        <w:rPr>
          <w:spacing w:val="-1"/>
          <w:sz w:val="24"/>
        </w:rPr>
        <w:t xml:space="preserve"> </w:t>
      </w:r>
      <w:r>
        <w:rPr>
          <w:sz w:val="24"/>
        </w:rPr>
        <w:t>Παρασκήνιο</w:t>
      </w:r>
      <w:r>
        <w:rPr>
          <w:spacing w:val="-1"/>
          <w:sz w:val="24"/>
        </w:rPr>
        <w:t xml:space="preserve"> </w:t>
      </w:r>
      <w:r>
        <w:rPr>
          <w:sz w:val="24"/>
        </w:rPr>
        <w:t>στο</w:t>
      </w:r>
      <w:r>
        <w:rPr>
          <w:spacing w:val="-1"/>
          <w:sz w:val="24"/>
        </w:rPr>
        <w:t xml:space="preserve"> </w:t>
      </w:r>
      <w:r>
        <w:rPr>
          <w:sz w:val="24"/>
        </w:rPr>
        <w:t>Προσκήνιο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του Θεάτρου της Ζωής». Στο Θ. </w:t>
      </w:r>
      <w:proofErr w:type="spellStart"/>
      <w:r>
        <w:rPr>
          <w:sz w:val="24"/>
        </w:rPr>
        <w:t>Γραμματάς</w:t>
      </w:r>
      <w:proofErr w:type="spellEnd"/>
      <w:r>
        <w:rPr>
          <w:sz w:val="24"/>
        </w:rPr>
        <w:t xml:space="preserve"> [</w:t>
      </w:r>
      <w:proofErr w:type="spellStart"/>
      <w:r>
        <w:rPr>
          <w:sz w:val="24"/>
        </w:rPr>
        <w:t>επιμ</w:t>
      </w:r>
      <w:proofErr w:type="spellEnd"/>
      <w:r>
        <w:rPr>
          <w:sz w:val="24"/>
        </w:rPr>
        <w:t xml:space="preserve">.], </w:t>
      </w:r>
      <w:proofErr w:type="spellStart"/>
      <w:r>
        <w:rPr>
          <w:i/>
          <w:sz w:val="24"/>
        </w:rPr>
        <w:t>Πάμμουσος</w:t>
      </w:r>
      <w:proofErr w:type="spellEnd"/>
      <w:r>
        <w:rPr>
          <w:i/>
          <w:sz w:val="24"/>
        </w:rPr>
        <w:t xml:space="preserve"> Παιδαγωγία. Η Παιδαγωγική του Θεάτρου. </w:t>
      </w:r>
      <w:r>
        <w:rPr>
          <w:sz w:val="24"/>
        </w:rPr>
        <w:t xml:space="preserve">Ταξιδευτής, </w:t>
      </w:r>
      <w:r>
        <w:rPr>
          <w:i/>
          <w:sz w:val="24"/>
        </w:rPr>
        <w:t>53-64.</w:t>
      </w:r>
    </w:p>
    <w:p w14:paraId="5DAE2A75" w14:textId="77777777" w:rsidR="00436F8F" w:rsidRDefault="00436F8F" w:rsidP="00436F8F">
      <w:pPr>
        <w:spacing w:line="292" w:lineRule="exact"/>
        <w:ind w:left="840"/>
        <w:jc w:val="both"/>
        <w:rPr>
          <w:i/>
          <w:sz w:val="24"/>
        </w:rPr>
      </w:pPr>
      <w:r>
        <w:rPr>
          <w:sz w:val="24"/>
        </w:rPr>
        <w:t>-Συλλογικό</w:t>
      </w:r>
      <w:r>
        <w:rPr>
          <w:spacing w:val="-3"/>
          <w:sz w:val="24"/>
        </w:rPr>
        <w:t xml:space="preserve"> </w:t>
      </w:r>
      <w:r>
        <w:rPr>
          <w:sz w:val="24"/>
        </w:rPr>
        <w:t>(2011).</w:t>
      </w:r>
      <w:r>
        <w:rPr>
          <w:spacing w:val="-3"/>
          <w:sz w:val="24"/>
        </w:rPr>
        <w:t xml:space="preserve"> </w:t>
      </w:r>
      <w:r>
        <w:rPr>
          <w:i/>
          <w:sz w:val="24"/>
        </w:rPr>
        <w:t>Εισαγωγή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στη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θετική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ψυχολογία.</w:t>
      </w:r>
      <w:r>
        <w:rPr>
          <w:i/>
          <w:spacing w:val="-5"/>
          <w:sz w:val="24"/>
        </w:rPr>
        <w:t xml:space="preserve"> </w:t>
      </w:r>
      <w:r w:rsidRPr="001B2573">
        <w:rPr>
          <w:iCs/>
          <w:sz w:val="24"/>
        </w:rPr>
        <w:t>Αθήνα:</w:t>
      </w:r>
      <w:r w:rsidRPr="001B2573">
        <w:rPr>
          <w:iCs/>
          <w:spacing w:val="-2"/>
          <w:sz w:val="24"/>
        </w:rPr>
        <w:t xml:space="preserve"> Τόπος</w:t>
      </w:r>
      <w:r>
        <w:rPr>
          <w:iCs/>
          <w:spacing w:val="-2"/>
          <w:sz w:val="24"/>
        </w:rPr>
        <w:t>.</w:t>
      </w:r>
    </w:p>
    <w:p w14:paraId="7D9FBC2B" w14:textId="77777777" w:rsidR="00436F8F" w:rsidRDefault="00436F8F" w:rsidP="00436F8F">
      <w:pPr>
        <w:pStyle w:val="a8"/>
        <w:numPr>
          <w:ilvl w:val="0"/>
          <w:numId w:val="3"/>
        </w:numPr>
        <w:tabs>
          <w:tab w:val="left" w:pos="973"/>
        </w:tabs>
        <w:ind w:left="840" w:right="1446" w:firstLine="0"/>
        <w:jc w:val="both"/>
        <w:rPr>
          <w:sz w:val="24"/>
        </w:rPr>
      </w:pPr>
      <w:r>
        <w:rPr>
          <w:sz w:val="24"/>
        </w:rPr>
        <w:t>Χατζηχρήστου. Χ.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(2015). </w:t>
      </w:r>
      <w:r>
        <w:rPr>
          <w:i/>
          <w:sz w:val="24"/>
        </w:rPr>
        <w:t>Πρόληψη και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προαγωγή της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ψυχικής υγείας στο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 xml:space="preserve">σχολείο και στην οικογένεια. </w:t>
      </w:r>
      <w:r>
        <w:rPr>
          <w:sz w:val="24"/>
        </w:rPr>
        <w:t xml:space="preserve">Αθήνα: </w:t>
      </w:r>
      <w:proofErr w:type="spellStart"/>
      <w:r>
        <w:rPr>
          <w:sz w:val="24"/>
        </w:rPr>
        <w:lastRenderedPageBreak/>
        <w:t>Gutenberg</w:t>
      </w:r>
      <w:proofErr w:type="spellEnd"/>
      <w:r>
        <w:rPr>
          <w:sz w:val="24"/>
        </w:rPr>
        <w:t>.</w:t>
      </w:r>
    </w:p>
    <w:p w14:paraId="7402AC83" w14:textId="77777777" w:rsidR="00436F8F" w:rsidRDefault="00436F8F" w:rsidP="00436F8F">
      <w:pPr>
        <w:pStyle w:val="a8"/>
        <w:numPr>
          <w:ilvl w:val="0"/>
          <w:numId w:val="3"/>
        </w:numPr>
        <w:tabs>
          <w:tab w:val="left" w:pos="1103"/>
        </w:tabs>
        <w:spacing w:before="1"/>
        <w:ind w:left="1103" w:hanging="263"/>
        <w:jc w:val="both"/>
        <w:rPr>
          <w:sz w:val="24"/>
        </w:rPr>
      </w:pPr>
      <w:r>
        <w:rPr>
          <w:sz w:val="24"/>
        </w:rPr>
        <w:t>Χατζηχρήστου,</w:t>
      </w:r>
      <w:r>
        <w:rPr>
          <w:spacing w:val="37"/>
          <w:sz w:val="24"/>
        </w:rPr>
        <w:t xml:space="preserve">  </w:t>
      </w:r>
      <w:r>
        <w:rPr>
          <w:sz w:val="24"/>
        </w:rPr>
        <w:t>Χ.</w:t>
      </w:r>
      <w:r>
        <w:rPr>
          <w:spacing w:val="37"/>
          <w:sz w:val="24"/>
        </w:rPr>
        <w:t xml:space="preserve">  </w:t>
      </w:r>
      <w:r>
        <w:rPr>
          <w:sz w:val="24"/>
        </w:rPr>
        <w:t>(</w:t>
      </w:r>
      <w:proofErr w:type="spellStart"/>
      <w:r>
        <w:rPr>
          <w:sz w:val="24"/>
        </w:rPr>
        <w:t>Επιμ</w:t>
      </w:r>
      <w:proofErr w:type="spellEnd"/>
      <w:r>
        <w:rPr>
          <w:sz w:val="24"/>
        </w:rPr>
        <w:t>.)</w:t>
      </w:r>
      <w:r>
        <w:rPr>
          <w:spacing w:val="37"/>
          <w:sz w:val="24"/>
        </w:rPr>
        <w:t xml:space="preserve">  </w:t>
      </w:r>
      <w:r>
        <w:rPr>
          <w:sz w:val="24"/>
        </w:rPr>
        <w:t>(2011).</w:t>
      </w:r>
      <w:r>
        <w:rPr>
          <w:spacing w:val="37"/>
          <w:sz w:val="24"/>
        </w:rPr>
        <w:t xml:space="preserve">  </w:t>
      </w:r>
      <w:r>
        <w:rPr>
          <w:sz w:val="24"/>
        </w:rPr>
        <w:t>Κ</w:t>
      </w:r>
      <w:r>
        <w:rPr>
          <w:i/>
          <w:sz w:val="24"/>
        </w:rPr>
        <w:t>οινωνική</w:t>
      </w:r>
      <w:r>
        <w:rPr>
          <w:i/>
          <w:spacing w:val="38"/>
          <w:sz w:val="24"/>
        </w:rPr>
        <w:t xml:space="preserve">  </w:t>
      </w:r>
      <w:r>
        <w:rPr>
          <w:i/>
          <w:sz w:val="24"/>
        </w:rPr>
        <w:t>και</w:t>
      </w:r>
      <w:r>
        <w:rPr>
          <w:i/>
          <w:spacing w:val="36"/>
          <w:sz w:val="24"/>
        </w:rPr>
        <w:t xml:space="preserve">  </w:t>
      </w:r>
      <w:r>
        <w:rPr>
          <w:i/>
          <w:sz w:val="24"/>
        </w:rPr>
        <w:t>Συναισθηματική</w:t>
      </w:r>
      <w:r>
        <w:rPr>
          <w:i/>
          <w:spacing w:val="38"/>
          <w:sz w:val="24"/>
        </w:rPr>
        <w:t xml:space="preserve">  </w:t>
      </w:r>
      <w:r>
        <w:rPr>
          <w:i/>
          <w:spacing w:val="-2"/>
          <w:sz w:val="24"/>
        </w:rPr>
        <w:t>Αγωγή</w:t>
      </w:r>
    </w:p>
    <w:p w14:paraId="25A11733" w14:textId="77777777" w:rsidR="00436F8F" w:rsidRDefault="00436F8F" w:rsidP="00436F8F">
      <w:pPr>
        <w:ind w:left="840" w:right="1437"/>
        <w:jc w:val="both"/>
        <w:rPr>
          <w:sz w:val="24"/>
        </w:rPr>
      </w:pPr>
      <w:r>
        <w:rPr>
          <w:i/>
          <w:sz w:val="24"/>
        </w:rPr>
        <w:t>:Πρόγραμμα για την Προαγωγή της Ψυχικής Υγείας και της μάθησης στη Σχολική Κοινότητα. Εκπαιδευτικό Υλικό για Εκπαιδευτικούς και Μαθητές ΙΙ, Κοινότητα</w:t>
      </w:r>
      <w:r>
        <w:rPr>
          <w:sz w:val="24"/>
        </w:rPr>
        <w:t xml:space="preserve">. Αθήνα: </w:t>
      </w:r>
      <w:proofErr w:type="spellStart"/>
      <w:r>
        <w:rPr>
          <w:sz w:val="24"/>
        </w:rPr>
        <w:t>Τυπωθήτω</w:t>
      </w:r>
      <w:proofErr w:type="spellEnd"/>
      <w:r>
        <w:rPr>
          <w:sz w:val="24"/>
        </w:rPr>
        <w:t>.</w:t>
      </w:r>
    </w:p>
    <w:p w14:paraId="3003D1E0" w14:textId="77777777" w:rsidR="00436F8F" w:rsidRPr="001B2573" w:rsidRDefault="00436F8F" w:rsidP="00436F8F">
      <w:pPr>
        <w:pStyle w:val="a8"/>
        <w:numPr>
          <w:ilvl w:val="0"/>
          <w:numId w:val="3"/>
        </w:numPr>
        <w:tabs>
          <w:tab w:val="left" w:pos="990"/>
        </w:tabs>
        <w:ind w:left="840" w:right="1443" w:firstLine="0"/>
        <w:jc w:val="both"/>
        <w:rPr>
          <w:iCs/>
          <w:sz w:val="24"/>
        </w:rPr>
      </w:pPr>
      <w:r>
        <w:rPr>
          <w:sz w:val="24"/>
        </w:rPr>
        <w:t>Χατζηχρήστου, Χ. (</w:t>
      </w:r>
      <w:proofErr w:type="spellStart"/>
      <w:r>
        <w:rPr>
          <w:sz w:val="24"/>
        </w:rPr>
        <w:t>Επιμ</w:t>
      </w:r>
      <w:proofErr w:type="spellEnd"/>
      <w:r>
        <w:rPr>
          <w:sz w:val="24"/>
        </w:rPr>
        <w:t xml:space="preserve">.) (2008). </w:t>
      </w:r>
      <w:r>
        <w:rPr>
          <w:i/>
          <w:sz w:val="24"/>
        </w:rPr>
        <w:t xml:space="preserve">Στήριξη των παιδιών σε καταστάσεις κρίσεων. </w:t>
      </w:r>
      <w:r w:rsidRPr="001B2573">
        <w:rPr>
          <w:iCs/>
          <w:sz w:val="24"/>
        </w:rPr>
        <w:t xml:space="preserve">Αθήνα: </w:t>
      </w:r>
      <w:proofErr w:type="spellStart"/>
      <w:r w:rsidRPr="001B2573">
        <w:rPr>
          <w:iCs/>
          <w:sz w:val="24"/>
        </w:rPr>
        <w:t>Τυπωθήτω</w:t>
      </w:r>
      <w:proofErr w:type="spellEnd"/>
      <w:r w:rsidRPr="001B2573">
        <w:rPr>
          <w:iCs/>
          <w:sz w:val="24"/>
        </w:rPr>
        <w:t xml:space="preserve">-Γιώργος </w:t>
      </w:r>
      <w:proofErr w:type="spellStart"/>
      <w:r w:rsidRPr="001B2573">
        <w:rPr>
          <w:iCs/>
          <w:sz w:val="24"/>
        </w:rPr>
        <w:t>Δαρδανός</w:t>
      </w:r>
      <w:proofErr w:type="spellEnd"/>
      <w:r>
        <w:rPr>
          <w:iCs/>
          <w:sz w:val="24"/>
        </w:rPr>
        <w:t>.</w:t>
      </w:r>
    </w:p>
    <w:p w14:paraId="2E41754D" w14:textId="77777777" w:rsidR="00A06FB5" w:rsidRDefault="00A06FB5" w:rsidP="00A06FB5">
      <w:pPr>
        <w:tabs>
          <w:tab w:val="left" w:pos="396"/>
        </w:tabs>
        <w:spacing w:before="45"/>
        <w:ind w:left="396" w:hanging="302"/>
        <w:jc w:val="both"/>
      </w:pPr>
    </w:p>
    <w:p w14:paraId="6A3EF79F" w14:textId="77777777" w:rsidR="00A06FB5" w:rsidRDefault="00A06FB5" w:rsidP="00A06FB5">
      <w:pPr>
        <w:pStyle w:val="TableParagraph"/>
        <w:numPr>
          <w:ilvl w:val="0"/>
          <w:numId w:val="2"/>
        </w:numPr>
        <w:tabs>
          <w:tab w:val="left" w:pos="396"/>
        </w:tabs>
        <w:spacing w:before="45"/>
        <w:ind w:left="396" w:hanging="302"/>
        <w:jc w:val="both"/>
        <w:rPr>
          <w:b/>
          <w:sz w:val="24"/>
        </w:rPr>
      </w:pPr>
      <w:r>
        <w:rPr>
          <w:b/>
          <w:sz w:val="24"/>
        </w:rPr>
        <w:t>Ενδεικτική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Βιβλιογραφία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/Παιδική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Λογοτεχνία:</w:t>
      </w:r>
    </w:p>
    <w:p w14:paraId="0CAE6CF3" w14:textId="77777777" w:rsidR="00A06FB5" w:rsidRDefault="00A06FB5" w:rsidP="00A06FB5">
      <w:pPr>
        <w:pStyle w:val="TableParagraph"/>
        <w:spacing w:before="43"/>
        <w:ind w:left="94"/>
        <w:rPr>
          <w:sz w:val="24"/>
        </w:rPr>
      </w:pPr>
      <w:r>
        <w:rPr>
          <w:color w:val="171717"/>
          <w:spacing w:val="-12"/>
          <w:sz w:val="24"/>
        </w:rPr>
        <w:t>-</w:t>
      </w:r>
      <w:r>
        <w:rPr>
          <w:color w:val="171717"/>
          <w:spacing w:val="-29"/>
          <w:sz w:val="24"/>
        </w:rPr>
        <w:t xml:space="preserve"> </w:t>
      </w:r>
      <w:hyperlink r:id="rId14">
        <w:proofErr w:type="spellStart"/>
        <w:r>
          <w:rPr>
            <w:color w:val="171717"/>
            <w:spacing w:val="-12"/>
            <w:sz w:val="24"/>
          </w:rPr>
          <w:t>Kobi</w:t>
        </w:r>
        <w:proofErr w:type="spellEnd"/>
      </w:hyperlink>
      <w:r>
        <w:rPr>
          <w:color w:val="171717"/>
          <w:spacing w:val="14"/>
          <w:sz w:val="24"/>
        </w:rPr>
        <w:t xml:space="preserve"> </w:t>
      </w:r>
      <w:r>
        <w:rPr>
          <w:color w:val="171717"/>
          <w:spacing w:val="-12"/>
          <w:sz w:val="24"/>
        </w:rPr>
        <w:t>Y.</w:t>
      </w:r>
      <w:r>
        <w:rPr>
          <w:color w:val="171717"/>
          <w:spacing w:val="-28"/>
          <w:sz w:val="24"/>
        </w:rPr>
        <w:t xml:space="preserve"> </w:t>
      </w:r>
      <w:r>
        <w:rPr>
          <w:color w:val="171717"/>
          <w:spacing w:val="-12"/>
          <w:sz w:val="24"/>
        </w:rPr>
        <w:t>(2015)..</w:t>
      </w:r>
      <w:r>
        <w:rPr>
          <w:i/>
          <w:color w:val="171717"/>
          <w:spacing w:val="-12"/>
          <w:sz w:val="24"/>
        </w:rPr>
        <w:t>Τι</w:t>
      </w:r>
      <w:r>
        <w:rPr>
          <w:i/>
          <w:color w:val="171717"/>
          <w:spacing w:val="-30"/>
          <w:sz w:val="24"/>
        </w:rPr>
        <w:t xml:space="preserve"> </w:t>
      </w:r>
      <w:r>
        <w:rPr>
          <w:i/>
          <w:color w:val="171717"/>
          <w:spacing w:val="-12"/>
          <w:sz w:val="24"/>
        </w:rPr>
        <w:t>μπορείς</w:t>
      </w:r>
      <w:r>
        <w:rPr>
          <w:i/>
          <w:color w:val="171717"/>
          <w:spacing w:val="-29"/>
          <w:sz w:val="24"/>
        </w:rPr>
        <w:t xml:space="preserve"> </w:t>
      </w:r>
      <w:r>
        <w:rPr>
          <w:i/>
          <w:color w:val="171717"/>
          <w:spacing w:val="-12"/>
          <w:sz w:val="24"/>
        </w:rPr>
        <w:t>να</w:t>
      </w:r>
      <w:r>
        <w:rPr>
          <w:i/>
          <w:color w:val="171717"/>
          <w:spacing w:val="-24"/>
          <w:sz w:val="24"/>
        </w:rPr>
        <w:t xml:space="preserve"> </w:t>
      </w:r>
      <w:r>
        <w:rPr>
          <w:i/>
          <w:color w:val="171717"/>
          <w:spacing w:val="-12"/>
          <w:sz w:val="24"/>
        </w:rPr>
        <w:t>κάνεις</w:t>
      </w:r>
      <w:r>
        <w:rPr>
          <w:i/>
          <w:color w:val="171717"/>
          <w:spacing w:val="-29"/>
          <w:sz w:val="24"/>
        </w:rPr>
        <w:t xml:space="preserve"> </w:t>
      </w:r>
      <w:r>
        <w:rPr>
          <w:i/>
          <w:color w:val="171717"/>
          <w:spacing w:val="-12"/>
          <w:sz w:val="24"/>
        </w:rPr>
        <w:t>με μία</w:t>
      </w:r>
      <w:r>
        <w:rPr>
          <w:i/>
          <w:color w:val="171717"/>
          <w:spacing w:val="-27"/>
          <w:sz w:val="24"/>
        </w:rPr>
        <w:t xml:space="preserve"> </w:t>
      </w:r>
      <w:r>
        <w:rPr>
          <w:i/>
          <w:color w:val="171717"/>
          <w:spacing w:val="-12"/>
          <w:sz w:val="24"/>
        </w:rPr>
        <w:t>ιδέα</w:t>
      </w:r>
      <w:r>
        <w:rPr>
          <w:color w:val="171717"/>
          <w:spacing w:val="-12"/>
          <w:sz w:val="24"/>
        </w:rPr>
        <w:t>.</w:t>
      </w:r>
      <w:r>
        <w:rPr>
          <w:color w:val="171717"/>
          <w:spacing w:val="-29"/>
          <w:sz w:val="24"/>
        </w:rPr>
        <w:t xml:space="preserve"> </w:t>
      </w:r>
      <w:r>
        <w:rPr>
          <w:color w:val="171717"/>
          <w:spacing w:val="-12"/>
          <w:sz w:val="24"/>
        </w:rPr>
        <w:t>Αθήνα:</w:t>
      </w:r>
      <w:r>
        <w:rPr>
          <w:color w:val="171717"/>
          <w:spacing w:val="-31"/>
          <w:sz w:val="24"/>
        </w:rPr>
        <w:t xml:space="preserve"> </w:t>
      </w:r>
      <w:r>
        <w:rPr>
          <w:color w:val="171717"/>
          <w:spacing w:val="-12"/>
          <w:sz w:val="24"/>
        </w:rPr>
        <w:t>Α.Α.</w:t>
      </w:r>
      <w:r>
        <w:rPr>
          <w:color w:val="171717"/>
          <w:spacing w:val="-26"/>
          <w:sz w:val="24"/>
        </w:rPr>
        <w:t xml:space="preserve"> </w:t>
      </w:r>
      <w:r>
        <w:rPr>
          <w:color w:val="171717"/>
          <w:spacing w:val="-12"/>
          <w:sz w:val="24"/>
        </w:rPr>
        <w:t>Λιβάνης.</w:t>
      </w:r>
    </w:p>
    <w:p w14:paraId="1A96661E" w14:textId="77777777" w:rsidR="00A06FB5" w:rsidRDefault="00A06FB5" w:rsidP="00A06FB5">
      <w:pPr>
        <w:pStyle w:val="TableParagraph"/>
        <w:numPr>
          <w:ilvl w:val="0"/>
          <w:numId w:val="1"/>
        </w:numPr>
        <w:tabs>
          <w:tab w:val="left" w:pos="223"/>
        </w:tabs>
        <w:spacing w:before="43"/>
        <w:ind w:left="223" w:hanging="129"/>
        <w:rPr>
          <w:sz w:val="24"/>
        </w:rPr>
      </w:pPr>
      <w:proofErr w:type="spellStart"/>
      <w:r>
        <w:rPr>
          <w:sz w:val="24"/>
        </w:rPr>
        <w:t>Μπουλώτη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Χρ.</w:t>
      </w:r>
      <w:r>
        <w:rPr>
          <w:spacing w:val="-4"/>
          <w:sz w:val="24"/>
        </w:rPr>
        <w:t xml:space="preserve"> </w:t>
      </w:r>
      <w:r>
        <w:rPr>
          <w:sz w:val="24"/>
        </w:rPr>
        <w:t>(2008).</w:t>
      </w:r>
      <w:r>
        <w:rPr>
          <w:spacing w:val="-4"/>
          <w:sz w:val="24"/>
        </w:rPr>
        <w:t xml:space="preserve"> </w:t>
      </w:r>
      <w:r>
        <w:rPr>
          <w:i/>
          <w:sz w:val="24"/>
        </w:rPr>
        <w:t>Πετάει,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πετάει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το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 xml:space="preserve">σχολείο! </w:t>
      </w:r>
      <w:r>
        <w:rPr>
          <w:sz w:val="24"/>
        </w:rPr>
        <w:t>Αθήνα: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Παπαδόπουλος.</w:t>
      </w:r>
    </w:p>
    <w:p w14:paraId="16D85D73" w14:textId="77777777" w:rsidR="00A06FB5" w:rsidRDefault="00A06FB5" w:rsidP="00A06FB5">
      <w:pPr>
        <w:pStyle w:val="TableParagraph"/>
        <w:ind w:left="94"/>
        <w:rPr>
          <w:sz w:val="24"/>
        </w:rPr>
      </w:pPr>
      <w:r>
        <w:rPr>
          <w:sz w:val="24"/>
        </w:rPr>
        <w:t>-</w:t>
      </w:r>
      <w:proofErr w:type="spellStart"/>
      <w:r>
        <w:fldChar w:fldCharType="begin"/>
      </w:r>
      <w:r>
        <w:instrText>HYPERLINK "https://www.parisianou.gr/el/author/1812" \h</w:instrText>
      </w:r>
      <w:r>
        <w:fldChar w:fldCharType="separate"/>
      </w:r>
      <w:r>
        <w:rPr>
          <w:sz w:val="24"/>
        </w:rPr>
        <w:t>Moore-Mallinos</w:t>
      </w:r>
      <w:proofErr w:type="spellEnd"/>
      <w:r>
        <w:rPr>
          <w:sz w:val="24"/>
        </w:rPr>
        <w:fldChar w:fldCharType="end"/>
      </w:r>
      <w:r>
        <w:rPr>
          <w:spacing w:val="-14"/>
          <w:sz w:val="24"/>
        </w:rPr>
        <w:t xml:space="preserve"> </w:t>
      </w:r>
      <w:r>
        <w:rPr>
          <w:sz w:val="24"/>
        </w:rPr>
        <w:t>J.</w:t>
      </w:r>
      <w:r>
        <w:rPr>
          <w:spacing w:val="-4"/>
          <w:sz w:val="24"/>
        </w:rPr>
        <w:t xml:space="preserve"> </w:t>
      </w:r>
      <w:r>
        <w:rPr>
          <w:sz w:val="24"/>
        </w:rPr>
        <w:t>(2017).</w:t>
      </w:r>
      <w:r>
        <w:rPr>
          <w:spacing w:val="43"/>
          <w:sz w:val="24"/>
        </w:rPr>
        <w:t xml:space="preserve"> </w:t>
      </w:r>
      <w:r>
        <w:rPr>
          <w:i/>
          <w:sz w:val="24"/>
        </w:rPr>
        <w:t>Από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το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Νηπιαγωγείο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στο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Δημοτικό.</w:t>
      </w:r>
      <w:r>
        <w:rPr>
          <w:i/>
          <w:spacing w:val="-4"/>
          <w:sz w:val="24"/>
        </w:rPr>
        <w:t xml:space="preserve"> </w:t>
      </w:r>
      <w:r>
        <w:rPr>
          <w:sz w:val="24"/>
        </w:rPr>
        <w:t>Αθήνα:</w:t>
      </w:r>
      <w:r>
        <w:rPr>
          <w:spacing w:val="-1"/>
          <w:sz w:val="24"/>
        </w:rPr>
        <w:t xml:space="preserve"> </w:t>
      </w:r>
      <w:proofErr w:type="spellStart"/>
      <w:r>
        <w:rPr>
          <w:spacing w:val="-2"/>
          <w:sz w:val="24"/>
        </w:rPr>
        <w:t>Παρισιάνου</w:t>
      </w:r>
      <w:proofErr w:type="spellEnd"/>
      <w:r>
        <w:rPr>
          <w:spacing w:val="-2"/>
          <w:sz w:val="24"/>
        </w:rPr>
        <w:t>.</w:t>
      </w:r>
    </w:p>
    <w:p w14:paraId="0585C25F" w14:textId="023271C8" w:rsidR="00A06FB5" w:rsidRDefault="00CF70E9" w:rsidP="00A06FB5">
      <w:pPr>
        <w:pStyle w:val="TableParagraph"/>
        <w:numPr>
          <w:ilvl w:val="0"/>
          <w:numId w:val="1"/>
        </w:numPr>
        <w:tabs>
          <w:tab w:val="left" w:pos="252"/>
        </w:tabs>
        <w:ind w:right="25" w:firstLine="0"/>
        <w:rPr>
          <w:sz w:val="24"/>
        </w:rPr>
      </w:pPr>
      <w:hyperlink r:id="rId15">
        <w:r w:rsidR="00A06FB5">
          <w:rPr>
            <w:sz w:val="24"/>
          </w:rPr>
          <w:t>Μυλωνά, Δ. Ζ.</w:t>
        </w:r>
      </w:hyperlink>
      <w:r w:rsidR="00A06FB5">
        <w:rPr>
          <w:sz w:val="24"/>
        </w:rPr>
        <w:t xml:space="preserve"> &amp; </w:t>
      </w:r>
      <w:proofErr w:type="spellStart"/>
      <w:r w:rsidR="00A06FB5">
        <w:rPr>
          <w:sz w:val="24"/>
        </w:rPr>
        <w:t>Σουσαμίδου-Καραμπέρη</w:t>
      </w:r>
      <w:proofErr w:type="spellEnd"/>
      <w:r>
        <w:rPr>
          <w:spacing w:val="26"/>
          <w:sz w:val="24"/>
        </w:rPr>
        <w:t>, Α.</w:t>
      </w:r>
      <w:r w:rsidR="00A06FB5">
        <w:rPr>
          <w:spacing w:val="29"/>
          <w:sz w:val="24"/>
        </w:rPr>
        <w:t xml:space="preserve"> </w:t>
      </w:r>
      <w:r w:rsidR="00A06FB5">
        <w:rPr>
          <w:sz w:val="24"/>
        </w:rPr>
        <w:t xml:space="preserve">(2017). </w:t>
      </w:r>
      <w:r w:rsidR="00A06FB5">
        <w:rPr>
          <w:i/>
          <w:sz w:val="24"/>
        </w:rPr>
        <w:t>Και γιατί να</w:t>
      </w:r>
      <w:r w:rsidR="00A06FB5">
        <w:rPr>
          <w:i/>
          <w:spacing w:val="26"/>
          <w:sz w:val="24"/>
        </w:rPr>
        <w:t xml:space="preserve"> </w:t>
      </w:r>
      <w:r w:rsidR="00A06FB5">
        <w:rPr>
          <w:i/>
          <w:sz w:val="24"/>
        </w:rPr>
        <w:t>πάω Σχολείο;</w:t>
      </w:r>
      <w:r w:rsidR="00A06FB5">
        <w:rPr>
          <w:i/>
          <w:spacing w:val="29"/>
          <w:sz w:val="24"/>
        </w:rPr>
        <w:t xml:space="preserve"> </w:t>
      </w:r>
      <w:r w:rsidR="00A06FB5">
        <w:rPr>
          <w:sz w:val="24"/>
        </w:rPr>
        <w:t xml:space="preserve">Αθήνα: </w:t>
      </w:r>
      <w:r w:rsidR="00A06FB5">
        <w:rPr>
          <w:spacing w:val="-2"/>
          <w:sz w:val="24"/>
        </w:rPr>
        <w:t>Διάπλους.</w:t>
      </w:r>
    </w:p>
    <w:p w14:paraId="70A5B7EE" w14:textId="777E75D3" w:rsidR="00A40768" w:rsidRDefault="00A06FB5" w:rsidP="00A06FB5">
      <w:r>
        <w:rPr>
          <w:sz w:val="24"/>
        </w:rPr>
        <w:t>Παπαϊωάννου</w:t>
      </w:r>
      <w:r>
        <w:rPr>
          <w:spacing w:val="-8"/>
          <w:sz w:val="24"/>
        </w:rPr>
        <w:t xml:space="preserve"> </w:t>
      </w:r>
      <w:r>
        <w:rPr>
          <w:sz w:val="24"/>
        </w:rPr>
        <w:t>Α.</w:t>
      </w:r>
      <w:r>
        <w:rPr>
          <w:spacing w:val="-3"/>
          <w:sz w:val="24"/>
        </w:rPr>
        <w:t xml:space="preserve"> </w:t>
      </w:r>
      <w:r>
        <w:rPr>
          <w:sz w:val="24"/>
        </w:rPr>
        <w:t>(2015).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Έχω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μια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ιδέα!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>Αθήνα: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Key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pacing w:val="-2"/>
          <w:sz w:val="24"/>
        </w:rPr>
        <w:t>Books</w:t>
      </w:r>
      <w:proofErr w:type="spellEnd"/>
      <w:r>
        <w:rPr>
          <w:spacing w:val="-2"/>
          <w:sz w:val="24"/>
        </w:rPr>
        <w:t>.</w:t>
      </w:r>
    </w:p>
    <w:sectPr w:rsidR="00A40768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19E0DD" w14:textId="77777777" w:rsidR="00A06FB5" w:rsidRDefault="00A06FB5" w:rsidP="007B175C">
      <w:r>
        <w:separator/>
      </w:r>
    </w:p>
  </w:endnote>
  <w:endnote w:type="continuationSeparator" w:id="0">
    <w:p w14:paraId="025A8DF2" w14:textId="77777777" w:rsidR="00A06FB5" w:rsidRDefault="00A06FB5" w:rsidP="007B17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B379F" w14:textId="77777777" w:rsidR="00436F8F" w:rsidRDefault="00436F8F">
    <w:pPr>
      <w:pStyle w:val="a7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64384" behindDoc="1" locked="0" layoutInCell="1" allowOverlap="1" wp14:anchorId="7A160ECF" wp14:editId="3B43249E">
          <wp:simplePos x="0" y="0"/>
          <wp:positionH relativeFrom="page">
            <wp:posOffset>1660842</wp:posOffset>
          </wp:positionH>
          <wp:positionV relativeFrom="page">
            <wp:posOffset>9900284</wp:posOffset>
          </wp:positionV>
          <wp:extent cx="4200525" cy="542925"/>
          <wp:effectExtent l="0" t="0" r="0" b="0"/>
          <wp:wrapNone/>
          <wp:docPr id="294" name="Image 29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4" name="Image 294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279E8" w14:textId="77777777" w:rsidR="007B175C" w:rsidRDefault="007B175C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57A70" w14:textId="77777777" w:rsidR="007B175C" w:rsidRPr="007B175C" w:rsidRDefault="007B175C" w:rsidP="007B175C">
    <w:pPr>
      <w:pStyle w:val="a4"/>
    </w:pPr>
    <w:r w:rsidRPr="007820ED">
      <w:rPr>
        <w:rFonts w:cstheme="minorHAnsi"/>
        <w:noProof/>
      </w:rPr>
      <w:drawing>
        <wp:inline distT="0" distB="0" distL="0" distR="0" wp14:anchorId="3E880570" wp14:editId="034579D3">
          <wp:extent cx="4381500" cy="596265"/>
          <wp:effectExtent l="0" t="0" r="0" b="0"/>
          <wp:docPr id="4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BB545" w14:textId="77777777" w:rsidR="007B175C" w:rsidRDefault="007B175C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8E206C" w14:textId="77777777" w:rsidR="00A06FB5" w:rsidRDefault="00A06FB5" w:rsidP="007B175C">
      <w:r>
        <w:separator/>
      </w:r>
    </w:p>
  </w:footnote>
  <w:footnote w:type="continuationSeparator" w:id="0">
    <w:p w14:paraId="1BD68CE1" w14:textId="77777777" w:rsidR="00A06FB5" w:rsidRDefault="00A06FB5" w:rsidP="007B17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F1662" w14:textId="77777777" w:rsidR="00436F8F" w:rsidRDefault="00436F8F">
    <w:pPr>
      <w:pStyle w:val="a7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61312" behindDoc="1" locked="0" layoutInCell="1" allowOverlap="1" wp14:anchorId="279C7255" wp14:editId="37DAE6B8">
          <wp:simplePos x="0" y="0"/>
          <wp:positionH relativeFrom="page">
            <wp:posOffset>1271905</wp:posOffset>
          </wp:positionH>
          <wp:positionV relativeFrom="page">
            <wp:posOffset>360044</wp:posOffset>
          </wp:positionV>
          <wp:extent cx="3257550" cy="438150"/>
          <wp:effectExtent l="0" t="0" r="0" b="0"/>
          <wp:wrapNone/>
          <wp:docPr id="291" name="Image 29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1" name="Image 29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57550" cy="438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el-GR"/>
      </w:rPr>
      <w:drawing>
        <wp:anchor distT="0" distB="0" distL="0" distR="0" simplePos="0" relativeHeight="251662336" behindDoc="1" locked="0" layoutInCell="1" allowOverlap="1" wp14:anchorId="63D1F164" wp14:editId="08266D49">
          <wp:simplePos x="0" y="0"/>
          <wp:positionH relativeFrom="page">
            <wp:posOffset>5850254</wp:posOffset>
          </wp:positionH>
          <wp:positionV relativeFrom="page">
            <wp:posOffset>360044</wp:posOffset>
          </wp:positionV>
          <wp:extent cx="431800" cy="431800"/>
          <wp:effectExtent l="0" t="0" r="0" b="0"/>
          <wp:wrapNone/>
          <wp:docPr id="292" name="Image 29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2" name="Image 292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31800" cy="431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el-GR"/>
      </w:rPr>
      <mc:AlternateContent>
        <mc:Choice Requires="wps">
          <w:drawing>
            <wp:anchor distT="0" distB="0" distL="0" distR="0" simplePos="0" relativeHeight="251663360" behindDoc="1" locked="0" layoutInCell="1" allowOverlap="1" wp14:anchorId="453B48D5" wp14:editId="0E65FFE1">
              <wp:simplePos x="0" y="0"/>
              <wp:positionH relativeFrom="page">
                <wp:posOffset>1125016</wp:posOffset>
              </wp:positionH>
              <wp:positionV relativeFrom="page">
                <wp:posOffset>964691</wp:posOffset>
              </wp:positionV>
              <wp:extent cx="5312410" cy="6350"/>
              <wp:effectExtent l="0" t="0" r="0" b="0"/>
              <wp:wrapNone/>
              <wp:docPr id="293" name="Graphic 2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312410" cy="635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312410" h="6350">
                            <a:moveTo>
                              <a:pt x="5312029" y="0"/>
                            </a:moveTo>
                            <a:lnTo>
                              <a:pt x="0" y="0"/>
                            </a:lnTo>
                            <a:lnTo>
                              <a:pt x="0" y="6096"/>
                            </a:lnTo>
                            <a:lnTo>
                              <a:pt x="5312029" y="6096"/>
                            </a:lnTo>
                            <a:lnTo>
                              <a:pt x="5312029" y="0"/>
                            </a:lnTo>
                            <a:close/>
                          </a:path>
                        </a:pathLst>
                      </a:custGeom>
                      <a:solidFill>
                        <a:srgbClr val="C0504D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5E0234B" id="Graphic 293" o:spid="_x0000_s1026" style="position:absolute;margin-left:88.6pt;margin-top:75.95pt;width:418.3pt;height:.5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31241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" path="m5312029,l,,,6096r5312029,l5312029,xe" fillcolor="#c0504d" stroked="f">
              <v:path arrowok="t"/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ABB6B" w14:textId="77777777" w:rsidR="007B175C" w:rsidRDefault="007B175C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E509E7" w14:textId="77777777" w:rsidR="007B175C" w:rsidRDefault="007B175C">
    <w:pPr>
      <w:pStyle w:val="a3"/>
    </w:pPr>
    <w:r w:rsidRPr="00F367F1">
      <w:rPr>
        <w:rFonts w:cs="Arial"/>
        <w:noProof/>
        <w:sz w:val="20"/>
        <w:szCs w:val="20"/>
        <w:lang w:eastAsia="el-GR"/>
      </w:rPr>
      <w:drawing>
        <wp:anchor distT="0" distB="0" distL="114300" distR="114300" simplePos="0" relativeHeight="251659264" behindDoc="1" locked="0" layoutInCell="1" allowOverlap="1" wp14:anchorId="32C2B286" wp14:editId="724790B9">
          <wp:simplePos x="0" y="0"/>
          <wp:positionH relativeFrom="column">
            <wp:posOffset>1491049</wp:posOffset>
          </wp:positionH>
          <wp:positionV relativeFrom="paragraph">
            <wp:posOffset>-215111</wp:posOffset>
          </wp:positionV>
          <wp:extent cx="3227705" cy="433705"/>
          <wp:effectExtent l="0" t="0" r="0" b="4445"/>
          <wp:wrapTight wrapText="bothSides">
            <wp:wrapPolygon edited="0">
              <wp:start x="0" y="0"/>
              <wp:lineTo x="0" y="20873"/>
              <wp:lineTo x="21417" y="20873"/>
              <wp:lineTo x="21417" y="0"/>
              <wp:lineTo x="0" y="0"/>
            </wp:wrapPolygon>
          </wp:wrapTight>
          <wp:docPr id="8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3A8A0" w14:textId="77777777" w:rsidR="007B175C" w:rsidRDefault="007B175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10BA6"/>
    <w:multiLevelType w:val="hybridMultilevel"/>
    <w:tmpl w:val="2E3652E6"/>
    <w:lvl w:ilvl="0" w:tplc="B51A4C34">
      <w:numFmt w:val="bullet"/>
      <w:lvlText w:val=""/>
      <w:lvlJc w:val="left"/>
      <w:pPr>
        <w:ind w:left="397" w:hanging="303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F9D85912">
      <w:numFmt w:val="bullet"/>
      <w:lvlText w:val="•"/>
      <w:lvlJc w:val="left"/>
      <w:pPr>
        <w:ind w:left="1357" w:hanging="303"/>
      </w:pPr>
      <w:rPr>
        <w:rFonts w:hint="default"/>
        <w:lang w:val="el-GR" w:eastAsia="en-US" w:bidi="ar-SA"/>
      </w:rPr>
    </w:lvl>
    <w:lvl w:ilvl="2" w:tplc="9D28761A">
      <w:numFmt w:val="bullet"/>
      <w:lvlText w:val="•"/>
      <w:lvlJc w:val="left"/>
      <w:pPr>
        <w:ind w:left="2315" w:hanging="303"/>
      </w:pPr>
      <w:rPr>
        <w:rFonts w:hint="default"/>
        <w:lang w:val="el-GR" w:eastAsia="en-US" w:bidi="ar-SA"/>
      </w:rPr>
    </w:lvl>
    <w:lvl w:ilvl="3" w:tplc="38BE4630">
      <w:numFmt w:val="bullet"/>
      <w:lvlText w:val="•"/>
      <w:lvlJc w:val="left"/>
      <w:pPr>
        <w:ind w:left="3272" w:hanging="303"/>
      </w:pPr>
      <w:rPr>
        <w:rFonts w:hint="default"/>
        <w:lang w:val="el-GR" w:eastAsia="en-US" w:bidi="ar-SA"/>
      </w:rPr>
    </w:lvl>
    <w:lvl w:ilvl="4" w:tplc="1822406A">
      <w:numFmt w:val="bullet"/>
      <w:lvlText w:val="•"/>
      <w:lvlJc w:val="left"/>
      <w:pPr>
        <w:ind w:left="4230" w:hanging="303"/>
      </w:pPr>
      <w:rPr>
        <w:rFonts w:hint="default"/>
        <w:lang w:val="el-GR" w:eastAsia="en-US" w:bidi="ar-SA"/>
      </w:rPr>
    </w:lvl>
    <w:lvl w:ilvl="5" w:tplc="9F8EB26C">
      <w:numFmt w:val="bullet"/>
      <w:lvlText w:val="•"/>
      <w:lvlJc w:val="left"/>
      <w:pPr>
        <w:ind w:left="5187" w:hanging="303"/>
      </w:pPr>
      <w:rPr>
        <w:rFonts w:hint="default"/>
        <w:lang w:val="el-GR" w:eastAsia="en-US" w:bidi="ar-SA"/>
      </w:rPr>
    </w:lvl>
    <w:lvl w:ilvl="6" w:tplc="5F2EF62C">
      <w:numFmt w:val="bullet"/>
      <w:lvlText w:val="•"/>
      <w:lvlJc w:val="left"/>
      <w:pPr>
        <w:ind w:left="6145" w:hanging="303"/>
      </w:pPr>
      <w:rPr>
        <w:rFonts w:hint="default"/>
        <w:lang w:val="el-GR" w:eastAsia="en-US" w:bidi="ar-SA"/>
      </w:rPr>
    </w:lvl>
    <w:lvl w:ilvl="7" w:tplc="9B8CDDD0">
      <w:numFmt w:val="bullet"/>
      <w:lvlText w:val="•"/>
      <w:lvlJc w:val="left"/>
      <w:pPr>
        <w:ind w:left="7102" w:hanging="303"/>
      </w:pPr>
      <w:rPr>
        <w:rFonts w:hint="default"/>
        <w:lang w:val="el-GR" w:eastAsia="en-US" w:bidi="ar-SA"/>
      </w:rPr>
    </w:lvl>
    <w:lvl w:ilvl="8" w:tplc="F59614FE">
      <w:numFmt w:val="bullet"/>
      <w:lvlText w:val="•"/>
      <w:lvlJc w:val="left"/>
      <w:pPr>
        <w:ind w:left="8060" w:hanging="303"/>
      </w:pPr>
      <w:rPr>
        <w:rFonts w:hint="default"/>
        <w:lang w:val="el-GR" w:eastAsia="en-US" w:bidi="ar-SA"/>
      </w:rPr>
    </w:lvl>
  </w:abstractNum>
  <w:abstractNum w:abstractNumId="1" w15:restartNumberingAfterBreak="0">
    <w:nsid w:val="10F65462"/>
    <w:multiLevelType w:val="hybridMultilevel"/>
    <w:tmpl w:val="0016987E"/>
    <w:lvl w:ilvl="0" w:tplc="B94ADD1C">
      <w:numFmt w:val="bullet"/>
      <w:lvlText w:val="-"/>
      <w:lvlJc w:val="left"/>
      <w:pPr>
        <w:ind w:left="94" w:hanging="13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120A7D3C">
      <w:numFmt w:val="bullet"/>
      <w:lvlText w:val="•"/>
      <w:lvlJc w:val="left"/>
      <w:pPr>
        <w:ind w:left="1087" w:hanging="131"/>
      </w:pPr>
      <w:rPr>
        <w:rFonts w:hint="default"/>
        <w:lang w:val="el-GR" w:eastAsia="en-US" w:bidi="ar-SA"/>
      </w:rPr>
    </w:lvl>
    <w:lvl w:ilvl="2" w:tplc="C7361572">
      <w:numFmt w:val="bullet"/>
      <w:lvlText w:val="•"/>
      <w:lvlJc w:val="left"/>
      <w:pPr>
        <w:ind w:left="2075" w:hanging="131"/>
      </w:pPr>
      <w:rPr>
        <w:rFonts w:hint="default"/>
        <w:lang w:val="el-GR" w:eastAsia="en-US" w:bidi="ar-SA"/>
      </w:rPr>
    </w:lvl>
    <w:lvl w:ilvl="3" w:tplc="0E620248">
      <w:numFmt w:val="bullet"/>
      <w:lvlText w:val="•"/>
      <w:lvlJc w:val="left"/>
      <w:pPr>
        <w:ind w:left="3062" w:hanging="131"/>
      </w:pPr>
      <w:rPr>
        <w:rFonts w:hint="default"/>
        <w:lang w:val="el-GR" w:eastAsia="en-US" w:bidi="ar-SA"/>
      </w:rPr>
    </w:lvl>
    <w:lvl w:ilvl="4" w:tplc="EC20405E">
      <w:numFmt w:val="bullet"/>
      <w:lvlText w:val="•"/>
      <w:lvlJc w:val="left"/>
      <w:pPr>
        <w:ind w:left="4050" w:hanging="131"/>
      </w:pPr>
      <w:rPr>
        <w:rFonts w:hint="default"/>
        <w:lang w:val="el-GR" w:eastAsia="en-US" w:bidi="ar-SA"/>
      </w:rPr>
    </w:lvl>
    <w:lvl w:ilvl="5" w:tplc="C762A290">
      <w:numFmt w:val="bullet"/>
      <w:lvlText w:val="•"/>
      <w:lvlJc w:val="left"/>
      <w:pPr>
        <w:ind w:left="5037" w:hanging="131"/>
      </w:pPr>
      <w:rPr>
        <w:rFonts w:hint="default"/>
        <w:lang w:val="el-GR" w:eastAsia="en-US" w:bidi="ar-SA"/>
      </w:rPr>
    </w:lvl>
    <w:lvl w:ilvl="6" w:tplc="16F29ECE">
      <w:numFmt w:val="bullet"/>
      <w:lvlText w:val="•"/>
      <w:lvlJc w:val="left"/>
      <w:pPr>
        <w:ind w:left="6025" w:hanging="131"/>
      </w:pPr>
      <w:rPr>
        <w:rFonts w:hint="default"/>
        <w:lang w:val="el-GR" w:eastAsia="en-US" w:bidi="ar-SA"/>
      </w:rPr>
    </w:lvl>
    <w:lvl w:ilvl="7" w:tplc="BFE42D06">
      <w:numFmt w:val="bullet"/>
      <w:lvlText w:val="•"/>
      <w:lvlJc w:val="left"/>
      <w:pPr>
        <w:ind w:left="7012" w:hanging="131"/>
      </w:pPr>
      <w:rPr>
        <w:rFonts w:hint="default"/>
        <w:lang w:val="el-GR" w:eastAsia="en-US" w:bidi="ar-SA"/>
      </w:rPr>
    </w:lvl>
    <w:lvl w:ilvl="8" w:tplc="A462CD42">
      <w:numFmt w:val="bullet"/>
      <w:lvlText w:val="•"/>
      <w:lvlJc w:val="left"/>
      <w:pPr>
        <w:ind w:left="8000" w:hanging="131"/>
      </w:pPr>
      <w:rPr>
        <w:rFonts w:hint="default"/>
        <w:lang w:val="el-GR" w:eastAsia="en-US" w:bidi="ar-SA"/>
      </w:rPr>
    </w:lvl>
  </w:abstractNum>
  <w:abstractNum w:abstractNumId="2" w15:restartNumberingAfterBreak="0">
    <w:nsid w:val="34600239"/>
    <w:multiLevelType w:val="hybridMultilevel"/>
    <w:tmpl w:val="E24ADDFC"/>
    <w:lvl w:ilvl="0" w:tplc="AE7C4770">
      <w:numFmt w:val="bullet"/>
      <w:lvlText w:val="-"/>
      <w:lvlJc w:val="left"/>
      <w:pPr>
        <w:ind w:left="874" w:hanging="156"/>
      </w:pPr>
      <w:rPr>
        <w:rFonts w:ascii="Calibri" w:eastAsia="Calibri" w:hAnsi="Calibri" w:cs="Calibri" w:hint="default"/>
        <w:spacing w:val="0"/>
        <w:w w:val="100"/>
        <w:lang w:val="el-GR" w:eastAsia="en-US" w:bidi="ar-SA"/>
      </w:rPr>
    </w:lvl>
    <w:lvl w:ilvl="1" w:tplc="E610728E">
      <w:numFmt w:val="bullet"/>
      <w:lvlText w:val="•"/>
      <w:lvlJc w:val="left"/>
      <w:pPr>
        <w:ind w:left="1832" w:hanging="156"/>
      </w:pPr>
      <w:rPr>
        <w:rFonts w:hint="default"/>
        <w:lang w:val="el-GR" w:eastAsia="en-US" w:bidi="ar-SA"/>
      </w:rPr>
    </w:lvl>
    <w:lvl w:ilvl="2" w:tplc="329C16F2">
      <w:numFmt w:val="bullet"/>
      <w:lvlText w:val="•"/>
      <w:lvlJc w:val="left"/>
      <w:pPr>
        <w:ind w:left="2785" w:hanging="156"/>
      </w:pPr>
      <w:rPr>
        <w:rFonts w:hint="default"/>
        <w:lang w:val="el-GR" w:eastAsia="en-US" w:bidi="ar-SA"/>
      </w:rPr>
    </w:lvl>
    <w:lvl w:ilvl="3" w:tplc="951CCADC">
      <w:numFmt w:val="bullet"/>
      <w:lvlText w:val="•"/>
      <w:lvlJc w:val="left"/>
      <w:pPr>
        <w:ind w:left="3737" w:hanging="156"/>
      </w:pPr>
      <w:rPr>
        <w:rFonts w:hint="default"/>
        <w:lang w:val="el-GR" w:eastAsia="en-US" w:bidi="ar-SA"/>
      </w:rPr>
    </w:lvl>
    <w:lvl w:ilvl="4" w:tplc="F2483A90">
      <w:numFmt w:val="bullet"/>
      <w:lvlText w:val="•"/>
      <w:lvlJc w:val="left"/>
      <w:pPr>
        <w:ind w:left="4690" w:hanging="156"/>
      </w:pPr>
      <w:rPr>
        <w:rFonts w:hint="default"/>
        <w:lang w:val="el-GR" w:eastAsia="en-US" w:bidi="ar-SA"/>
      </w:rPr>
    </w:lvl>
    <w:lvl w:ilvl="5" w:tplc="FFF28AF6">
      <w:numFmt w:val="bullet"/>
      <w:lvlText w:val="•"/>
      <w:lvlJc w:val="left"/>
      <w:pPr>
        <w:ind w:left="5643" w:hanging="156"/>
      </w:pPr>
      <w:rPr>
        <w:rFonts w:hint="default"/>
        <w:lang w:val="el-GR" w:eastAsia="en-US" w:bidi="ar-SA"/>
      </w:rPr>
    </w:lvl>
    <w:lvl w:ilvl="6" w:tplc="9A2E5CA8">
      <w:numFmt w:val="bullet"/>
      <w:lvlText w:val="•"/>
      <w:lvlJc w:val="left"/>
      <w:pPr>
        <w:ind w:left="6595" w:hanging="156"/>
      </w:pPr>
      <w:rPr>
        <w:rFonts w:hint="default"/>
        <w:lang w:val="el-GR" w:eastAsia="en-US" w:bidi="ar-SA"/>
      </w:rPr>
    </w:lvl>
    <w:lvl w:ilvl="7" w:tplc="F656D226">
      <w:numFmt w:val="bullet"/>
      <w:lvlText w:val="•"/>
      <w:lvlJc w:val="left"/>
      <w:pPr>
        <w:ind w:left="7548" w:hanging="156"/>
      </w:pPr>
      <w:rPr>
        <w:rFonts w:hint="default"/>
        <w:lang w:val="el-GR" w:eastAsia="en-US" w:bidi="ar-SA"/>
      </w:rPr>
    </w:lvl>
    <w:lvl w:ilvl="8" w:tplc="BA1EA188">
      <w:numFmt w:val="bullet"/>
      <w:lvlText w:val="•"/>
      <w:lvlJc w:val="left"/>
      <w:pPr>
        <w:ind w:left="8501" w:hanging="156"/>
      </w:pPr>
      <w:rPr>
        <w:rFonts w:hint="default"/>
        <w:lang w:val="el-GR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FB5"/>
    <w:rsid w:val="0004588B"/>
    <w:rsid w:val="00436F8F"/>
    <w:rsid w:val="0071334D"/>
    <w:rsid w:val="007B175C"/>
    <w:rsid w:val="007B18B9"/>
    <w:rsid w:val="00A06FB5"/>
    <w:rsid w:val="00A40768"/>
    <w:rsid w:val="00B81966"/>
    <w:rsid w:val="00BA58C9"/>
    <w:rsid w:val="00BC03F8"/>
    <w:rsid w:val="00CF70E9"/>
    <w:rsid w:val="00D54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AABB0"/>
  <w15:chartTrackingRefBased/>
  <w15:docId w15:val="{52E7FC7A-57B8-4050-93F5-44860576F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A06FB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B175C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7B175C"/>
  </w:style>
  <w:style w:type="paragraph" w:styleId="a4">
    <w:name w:val="footer"/>
    <w:basedOn w:val="a"/>
    <w:link w:val="Char0"/>
    <w:uiPriority w:val="99"/>
    <w:unhideWhenUsed/>
    <w:rsid w:val="007B175C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7B175C"/>
  </w:style>
  <w:style w:type="paragraph" w:customStyle="1" w:styleId="TableParagraph">
    <w:name w:val="Table Paragraph"/>
    <w:basedOn w:val="a"/>
    <w:uiPriority w:val="1"/>
    <w:qFormat/>
    <w:rsid w:val="00A06FB5"/>
  </w:style>
  <w:style w:type="character" w:styleId="a5">
    <w:name w:val="annotation reference"/>
    <w:basedOn w:val="a0"/>
    <w:uiPriority w:val="99"/>
    <w:semiHidden/>
    <w:unhideWhenUsed/>
    <w:rsid w:val="00A06FB5"/>
    <w:rPr>
      <w:sz w:val="16"/>
      <w:szCs w:val="16"/>
    </w:rPr>
  </w:style>
  <w:style w:type="paragraph" w:styleId="a6">
    <w:name w:val="annotation text"/>
    <w:basedOn w:val="a"/>
    <w:link w:val="Char1"/>
    <w:uiPriority w:val="99"/>
    <w:unhideWhenUsed/>
    <w:rsid w:val="00A06FB5"/>
    <w:rPr>
      <w:sz w:val="20"/>
      <w:szCs w:val="20"/>
    </w:rPr>
  </w:style>
  <w:style w:type="character" w:customStyle="1" w:styleId="Char1">
    <w:name w:val="Κείμενο σχολίου Char"/>
    <w:basedOn w:val="a0"/>
    <w:link w:val="a6"/>
    <w:uiPriority w:val="99"/>
    <w:rsid w:val="00A06FB5"/>
    <w:rPr>
      <w:rFonts w:ascii="Calibri" w:eastAsia="Calibri" w:hAnsi="Calibri" w:cs="Calibri"/>
      <w:sz w:val="20"/>
      <w:szCs w:val="20"/>
    </w:rPr>
  </w:style>
  <w:style w:type="paragraph" w:styleId="a7">
    <w:name w:val="Body Text"/>
    <w:basedOn w:val="a"/>
    <w:link w:val="Char2"/>
    <w:uiPriority w:val="1"/>
    <w:qFormat/>
    <w:rsid w:val="00436F8F"/>
    <w:rPr>
      <w:sz w:val="24"/>
      <w:szCs w:val="24"/>
    </w:rPr>
  </w:style>
  <w:style w:type="character" w:customStyle="1" w:styleId="Char2">
    <w:name w:val="Σώμα κειμένου Char"/>
    <w:basedOn w:val="a0"/>
    <w:link w:val="a7"/>
    <w:uiPriority w:val="1"/>
    <w:rsid w:val="00436F8F"/>
    <w:rPr>
      <w:rFonts w:ascii="Calibri" w:eastAsia="Calibri" w:hAnsi="Calibri" w:cs="Calibri"/>
      <w:sz w:val="24"/>
      <w:szCs w:val="24"/>
    </w:rPr>
  </w:style>
  <w:style w:type="paragraph" w:styleId="a8">
    <w:name w:val="List Paragraph"/>
    <w:basedOn w:val="a"/>
    <w:uiPriority w:val="1"/>
    <w:qFormat/>
    <w:rsid w:val="00436F8F"/>
    <w:pPr>
      <w:ind w:left="38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enl.primedu.uoa.gr/ptde/archive.html" TargetMode="External"/><Relationship Id="rId13" Type="http://schemas.openxmlformats.org/officeDocument/2006/relationships/hyperlink" Target="https://www.openbook.gr/5-super-iroes-stin-taxi-moy/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oter" Target="footer4.xml"/><Relationship Id="rId7" Type="http://schemas.openxmlformats.org/officeDocument/2006/relationships/hyperlink" Target="http://www.resilience-project.eu/" TargetMode="External"/><Relationship Id="rId12" Type="http://schemas.openxmlformats.org/officeDocument/2006/relationships/hyperlink" Target="https://psichologiagr.com/wp-content/uploads/2021/01/PER-SKEPSY-TEYXOS-7.pdf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header" Target="head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psichologiagr.com/wp-content/uploads/2021/01/PER-SKEPSY-TEYXOS-7.pdf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politeianet.gr/sygrafeas/mulona-d-zafeiroula-29613" TargetMode="External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hyperlink" Target="https://www.public.gr/search/public/searchResultsRefinementsAuthors.jsp%3Bjsessionid%3D3tq8z487L-Pi0H8QUg1DJ9F9.node6?Ntt=Yamada%2BKobi&amp;Nr=product.siteId%3A90001&amp;N=1625489613&amp;_dyncharset=UTF-8&amp;Ntk=book.writer" TargetMode="Externa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.lamprelli\Documents\&#928;&#961;&#959;&#963;&#945;&#961;&#956;&#959;&#963;&#956;&#941;&#957;&#945;%20&#960;&#961;&#972;&#964;&#965;&#960;&#945;%20&#964;&#959;&#965;%20Office\&#904;&#947;&#947;&#961;&#945;&#966;&#959;%20&#949;&#961;&#947;&#945;&#963;&#964;&#951;&#961;&#943;&#959;&#965;%20&#956;&#949;%20&#955;&#959;&#947;&#972;&#964;&#965;&#960;&#945;.dotm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Έγγραφο εργαστηρίου με λογότυπα</Template>
  <TotalTime>1</TotalTime>
  <Pages>3</Pages>
  <Words>981</Words>
  <Characters>5301</Characters>
  <Application>Microsoft Office Word</Application>
  <DocSecurity>0</DocSecurity>
  <Lines>44</Lines>
  <Paragraphs>12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Λαμπρέλλη Δήμητρα</dc:creator>
  <cp:keywords/>
  <dc:description/>
  <cp:lastModifiedBy>Reviewer 1</cp:lastModifiedBy>
  <cp:revision>2</cp:revision>
  <dcterms:created xsi:type="dcterms:W3CDTF">2025-03-27T10:26:00Z</dcterms:created>
  <dcterms:modified xsi:type="dcterms:W3CDTF">2025-03-27T10:26:00Z</dcterms:modified>
</cp:coreProperties>
</file>