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043623">
      <w:pPr>
        <w:pStyle w:val="TableParagraph"/>
        <w:spacing w:line="276" w:lineRule="auto"/>
        <w:ind w:left="94"/>
        <w:rPr>
          <w:sz w:val="24"/>
        </w:rPr>
      </w:pPr>
    </w:p>
    <w:p w14:paraId="1EEC5E40" w14:textId="494B498F" w:rsidR="00043623" w:rsidRPr="007B6E56" w:rsidRDefault="00043623" w:rsidP="00043623">
      <w:pPr>
        <w:spacing w:line="276" w:lineRule="auto"/>
        <w:ind w:left="1076"/>
        <w:rPr>
          <w:b/>
        </w:rPr>
      </w:pPr>
      <w:r w:rsidRPr="007B6E56">
        <w:rPr>
          <w:b/>
        </w:rPr>
        <w:t>6</w:t>
      </w:r>
      <w:r w:rsidRPr="007B6E56">
        <w:rPr>
          <w:b/>
          <w:vertAlign w:val="superscript"/>
        </w:rPr>
        <w:t>ο</w:t>
      </w:r>
      <w:r w:rsidRPr="007B6E56">
        <w:rPr>
          <w:b/>
          <w:spacing w:val="-3"/>
        </w:rPr>
        <w:t xml:space="preserve"> </w:t>
      </w:r>
      <w:r w:rsidRPr="007B6E56">
        <w:rPr>
          <w:b/>
        </w:rPr>
        <w:t>Εργαστήριο-</w:t>
      </w:r>
      <w:r w:rsidRPr="007B6E56">
        <w:rPr>
          <w:b/>
          <w:spacing w:val="-5"/>
        </w:rPr>
        <w:t xml:space="preserve"> </w:t>
      </w:r>
      <w:r w:rsidR="00DB291E" w:rsidRPr="007B6E56">
        <w:rPr>
          <w:b/>
        </w:rPr>
        <w:t>Προτείνουμε</w:t>
      </w:r>
      <w:r w:rsidRPr="007B6E56">
        <w:rPr>
          <w:b/>
          <w:spacing w:val="-3"/>
        </w:rPr>
        <w:t xml:space="preserve"> </w:t>
      </w:r>
      <w:r w:rsidRPr="007B6E56">
        <w:rPr>
          <w:b/>
        </w:rPr>
        <w:t>λύσεις</w:t>
      </w:r>
      <w:r w:rsidRPr="007B6E56">
        <w:rPr>
          <w:b/>
          <w:spacing w:val="-6"/>
        </w:rPr>
        <w:t xml:space="preserve"> </w:t>
      </w:r>
      <w:r w:rsidRPr="007B6E56">
        <w:rPr>
          <w:b/>
        </w:rPr>
        <w:t>φορώντας</w:t>
      </w:r>
      <w:r w:rsidRPr="007B6E56">
        <w:rPr>
          <w:b/>
          <w:spacing w:val="-6"/>
        </w:rPr>
        <w:t xml:space="preserve"> </w:t>
      </w:r>
      <w:r w:rsidRPr="007B6E56">
        <w:rPr>
          <w:b/>
        </w:rPr>
        <w:t>τα</w:t>
      </w:r>
      <w:r w:rsidRPr="007B6E56">
        <w:rPr>
          <w:b/>
          <w:spacing w:val="2"/>
        </w:rPr>
        <w:t xml:space="preserve"> </w:t>
      </w:r>
      <w:r w:rsidR="00DB291E">
        <w:rPr>
          <w:b/>
        </w:rPr>
        <w:t>έ</w:t>
      </w:r>
      <w:r w:rsidRPr="007B6E56">
        <w:rPr>
          <w:b/>
        </w:rPr>
        <w:t>ξι</w:t>
      </w:r>
      <w:r w:rsidRPr="007B6E56">
        <w:rPr>
          <w:b/>
          <w:spacing w:val="-5"/>
        </w:rPr>
        <w:t xml:space="preserve"> </w:t>
      </w:r>
      <w:r w:rsidRPr="007B6E56">
        <w:rPr>
          <w:b/>
        </w:rPr>
        <w:t>σκεπτόμενα</w:t>
      </w:r>
      <w:r w:rsidRPr="007B6E56">
        <w:rPr>
          <w:b/>
          <w:spacing w:val="-2"/>
        </w:rPr>
        <w:t xml:space="preserve"> καπέλα</w:t>
      </w:r>
    </w:p>
    <w:p w14:paraId="2E41A9D6" w14:textId="77777777" w:rsidR="00043623" w:rsidRPr="007B6E56" w:rsidRDefault="00043623" w:rsidP="00043623">
      <w:pPr>
        <w:pStyle w:val="a3"/>
        <w:spacing w:before="110" w:line="276" w:lineRule="auto"/>
        <w:rPr>
          <w:b/>
          <w:sz w:val="22"/>
          <w:szCs w:val="22"/>
        </w:rPr>
      </w:pPr>
    </w:p>
    <w:p w14:paraId="281D3F33" w14:textId="261E8810" w:rsidR="00043623" w:rsidRPr="0060566D" w:rsidRDefault="00043623" w:rsidP="00043623">
      <w:pPr>
        <w:spacing w:line="276" w:lineRule="auto"/>
        <w:ind w:left="1275" w:right="957"/>
        <w:jc w:val="center"/>
        <w:rPr>
          <w:b/>
        </w:rPr>
      </w:pPr>
      <w:r>
        <w:rPr>
          <w:b/>
          <w:noProof/>
          <w:sz w:val="24"/>
        </w:rPr>
        <w:drawing>
          <wp:inline distT="0" distB="0" distL="0" distR="0" wp14:anchorId="544206A5" wp14:editId="32F80EB4">
            <wp:extent cx="286385" cy="33528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</w:rPr>
        <w:t>-</w:t>
      </w:r>
      <w:r w:rsidRPr="0060566D">
        <w:rPr>
          <w:b/>
        </w:rPr>
        <w:t>Επίλυση</w:t>
      </w:r>
      <w:r w:rsidRPr="0060566D">
        <w:rPr>
          <w:b/>
          <w:spacing w:val="-9"/>
        </w:rPr>
        <w:t xml:space="preserve"> </w:t>
      </w:r>
      <w:r w:rsidRPr="0060566D">
        <w:rPr>
          <w:b/>
        </w:rPr>
        <w:t>προβλήματος/Τα</w:t>
      </w:r>
      <w:r w:rsidRPr="0060566D">
        <w:rPr>
          <w:b/>
          <w:spacing w:val="-1"/>
        </w:rPr>
        <w:t xml:space="preserve"> </w:t>
      </w:r>
      <w:r w:rsidR="00DB291E">
        <w:rPr>
          <w:b/>
        </w:rPr>
        <w:t>έ</w:t>
      </w:r>
      <w:r w:rsidRPr="0060566D">
        <w:rPr>
          <w:b/>
        </w:rPr>
        <w:t>ξι</w:t>
      </w:r>
      <w:r w:rsidRPr="0060566D">
        <w:rPr>
          <w:b/>
          <w:spacing w:val="-2"/>
        </w:rPr>
        <w:t xml:space="preserve"> </w:t>
      </w:r>
      <w:r w:rsidRPr="0060566D">
        <w:rPr>
          <w:b/>
        </w:rPr>
        <w:t>σκεπτόμενα</w:t>
      </w:r>
      <w:r w:rsidRPr="0060566D">
        <w:rPr>
          <w:b/>
          <w:spacing w:val="-4"/>
        </w:rPr>
        <w:t xml:space="preserve"> </w:t>
      </w:r>
      <w:r w:rsidRPr="0060566D">
        <w:rPr>
          <w:b/>
        </w:rPr>
        <w:t>καπέλα</w:t>
      </w:r>
      <w:r w:rsidRPr="0060566D">
        <w:rPr>
          <w:b/>
          <w:spacing w:val="-1"/>
        </w:rPr>
        <w:t xml:space="preserve"> </w:t>
      </w:r>
      <w:r w:rsidRPr="0060566D">
        <w:rPr>
          <w:b/>
        </w:rPr>
        <w:t>(Six</w:t>
      </w:r>
      <w:r w:rsidRPr="0060566D">
        <w:rPr>
          <w:b/>
          <w:spacing w:val="-5"/>
        </w:rPr>
        <w:t xml:space="preserve"> </w:t>
      </w:r>
      <w:r w:rsidRPr="0060566D">
        <w:rPr>
          <w:b/>
        </w:rPr>
        <w:t>Thinking</w:t>
      </w:r>
      <w:r w:rsidRPr="0060566D">
        <w:rPr>
          <w:b/>
          <w:spacing w:val="-5"/>
        </w:rPr>
        <w:t xml:space="preserve"> </w:t>
      </w:r>
      <w:r w:rsidRPr="0060566D">
        <w:rPr>
          <w:b/>
        </w:rPr>
        <w:t>Hats)</w:t>
      </w:r>
      <w:r w:rsidRPr="0060566D">
        <w:rPr>
          <w:b/>
          <w:spacing w:val="-3"/>
        </w:rPr>
        <w:t xml:space="preserve"> (</w:t>
      </w:r>
      <w:r w:rsidRPr="0060566D">
        <w:rPr>
          <w:b/>
          <w:spacing w:val="-5"/>
        </w:rPr>
        <w:t>30΄)</w:t>
      </w:r>
    </w:p>
    <w:p w14:paraId="050E53CF" w14:textId="77777777" w:rsidR="00043623" w:rsidRPr="0060566D" w:rsidRDefault="00043623" w:rsidP="00043623">
      <w:pPr>
        <w:pStyle w:val="a3"/>
        <w:spacing w:before="1" w:line="276" w:lineRule="auto"/>
        <w:ind w:left="1076" w:right="913"/>
        <w:jc w:val="both"/>
        <w:rPr>
          <w:sz w:val="22"/>
          <w:szCs w:val="22"/>
        </w:rPr>
      </w:pPr>
      <w:r w:rsidRPr="0060566D">
        <w:rPr>
          <w:sz w:val="22"/>
          <w:szCs w:val="22"/>
        </w:rPr>
        <w:t>Στην τεχνική των Έξι σκεπτόμενων καπέλων του DeBono, κάθε καπέλο αντιπροσωπεύει έναν συνηθισμένο τρόπο σκέψης που χρησιμοποιούμε για να λύσουμε προβλήματα (Εικόνα 4).</w:t>
      </w:r>
    </w:p>
    <w:p w14:paraId="25513D26" w14:textId="5639DDE8" w:rsidR="00623B46" w:rsidRPr="0060566D" w:rsidRDefault="00043623" w:rsidP="00043623">
      <w:pPr>
        <w:pStyle w:val="TableParagraph"/>
        <w:spacing w:before="48" w:line="276" w:lineRule="auto"/>
        <w:ind w:right="819"/>
        <w:jc w:val="center"/>
        <w:rPr>
          <w:iCs/>
        </w:rPr>
      </w:pPr>
      <w:r w:rsidRPr="0060566D">
        <w:rPr>
          <w:iCs/>
          <w:noProof/>
        </w:rPr>
        <w:drawing>
          <wp:inline distT="0" distB="0" distL="0" distR="0" wp14:anchorId="549D799F" wp14:editId="0BC65C94">
            <wp:extent cx="2109470" cy="1164590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A322F7" w14:textId="0B402704" w:rsidR="00043623" w:rsidRPr="0060566D" w:rsidRDefault="00043623" w:rsidP="00043623">
      <w:pPr>
        <w:spacing w:before="1" w:line="276" w:lineRule="auto"/>
        <w:ind w:left="1275" w:right="1117"/>
        <w:jc w:val="center"/>
        <w:rPr>
          <w:i/>
          <w:spacing w:val="-2"/>
        </w:rPr>
      </w:pPr>
      <w:r w:rsidRPr="0060566D">
        <w:rPr>
          <w:i/>
        </w:rPr>
        <w:t>Εικόνα</w:t>
      </w:r>
      <w:r w:rsidRPr="0060566D">
        <w:rPr>
          <w:i/>
          <w:spacing w:val="-4"/>
        </w:rPr>
        <w:t xml:space="preserve"> </w:t>
      </w:r>
      <w:r w:rsidRPr="0060566D">
        <w:rPr>
          <w:i/>
        </w:rPr>
        <w:t>4.</w:t>
      </w:r>
      <w:r w:rsidRPr="0060566D">
        <w:rPr>
          <w:i/>
          <w:spacing w:val="-2"/>
        </w:rPr>
        <w:t xml:space="preserve"> </w:t>
      </w:r>
      <w:r w:rsidRPr="0060566D">
        <w:rPr>
          <w:i/>
        </w:rPr>
        <w:t>Έξι</w:t>
      </w:r>
      <w:r w:rsidRPr="0060566D">
        <w:rPr>
          <w:i/>
          <w:spacing w:val="-2"/>
        </w:rPr>
        <w:t xml:space="preserve"> </w:t>
      </w:r>
      <w:r w:rsidRPr="0060566D">
        <w:rPr>
          <w:i/>
        </w:rPr>
        <w:t>σκεπτόμενα</w:t>
      </w:r>
      <w:r w:rsidRPr="0060566D">
        <w:rPr>
          <w:i/>
          <w:spacing w:val="-4"/>
        </w:rPr>
        <w:t xml:space="preserve"> </w:t>
      </w:r>
      <w:r w:rsidRPr="0060566D">
        <w:rPr>
          <w:i/>
          <w:spacing w:val="-2"/>
        </w:rPr>
        <w:t>καπέλα</w:t>
      </w:r>
    </w:p>
    <w:p w14:paraId="372581E6" w14:textId="77777777" w:rsidR="00043623" w:rsidRPr="0060566D" w:rsidRDefault="00043623" w:rsidP="00043623">
      <w:pPr>
        <w:spacing w:before="1" w:line="276" w:lineRule="auto"/>
        <w:ind w:left="1275" w:right="1117"/>
        <w:jc w:val="center"/>
        <w:rPr>
          <w:iCs/>
        </w:rPr>
      </w:pPr>
    </w:p>
    <w:p w14:paraId="16F10F91" w14:textId="3E3C2A5E" w:rsidR="00043623" w:rsidRPr="0060566D" w:rsidRDefault="00043623" w:rsidP="00043623">
      <w:pPr>
        <w:pStyle w:val="a3"/>
        <w:spacing w:before="2" w:line="276" w:lineRule="auto"/>
        <w:ind w:left="1076" w:right="931"/>
        <w:jc w:val="both"/>
        <w:rPr>
          <w:b/>
          <w:sz w:val="22"/>
          <w:szCs w:val="22"/>
        </w:rPr>
      </w:pPr>
      <w:r w:rsidRPr="0060566D">
        <w:rPr>
          <w:sz w:val="22"/>
          <w:szCs w:val="22"/>
        </w:rPr>
        <w:t>Οι μαθητές/τριες αναστοχάζονται σε ομάδες σχετικά με το υπό διερεύνηση θέμα</w:t>
      </w:r>
      <w:r w:rsidRPr="0060566D">
        <w:rPr>
          <w:spacing w:val="40"/>
          <w:sz w:val="22"/>
          <w:szCs w:val="22"/>
        </w:rPr>
        <w:t xml:space="preserve"> </w:t>
      </w:r>
      <w:r w:rsidRPr="0060566D">
        <w:rPr>
          <w:sz w:val="22"/>
          <w:szCs w:val="22"/>
        </w:rPr>
        <w:t>(π.χ.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τη</w:t>
      </w:r>
      <w:r w:rsidRPr="0060566D">
        <w:rPr>
          <w:spacing w:val="1"/>
          <w:sz w:val="22"/>
          <w:szCs w:val="22"/>
        </w:rPr>
        <w:t xml:space="preserve"> </w:t>
      </w:r>
      <w:r w:rsidRPr="0060566D">
        <w:rPr>
          <w:sz w:val="22"/>
          <w:szCs w:val="22"/>
        </w:rPr>
        <w:t>φτώχεια)</w:t>
      </w:r>
      <w:r w:rsidRPr="0060566D">
        <w:rPr>
          <w:spacing w:val="4"/>
          <w:sz w:val="22"/>
          <w:szCs w:val="22"/>
        </w:rPr>
        <w:t xml:space="preserve"> </w:t>
      </w:r>
      <w:r w:rsidRPr="0060566D">
        <w:rPr>
          <w:sz w:val="22"/>
          <w:szCs w:val="22"/>
        </w:rPr>
        <w:t>μέσα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από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έξι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διαφορετικές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οπτικές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(έξι</w:t>
      </w:r>
      <w:r w:rsidRPr="0060566D">
        <w:rPr>
          <w:spacing w:val="2"/>
          <w:sz w:val="22"/>
          <w:szCs w:val="22"/>
        </w:rPr>
        <w:t xml:space="preserve"> </w:t>
      </w:r>
      <w:r w:rsidRPr="0060566D">
        <w:rPr>
          <w:sz w:val="22"/>
          <w:szCs w:val="22"/>
        </w:rPr>
        <w:t>ομάδες</w:t>
      </w:r>
      <w:r w:rsidRPr="0060566D">
        <w:rPr>
          <w:spacing w:val="3"/>
          <w:sz w:val="22"/>
          <w:szCs w:val="22"/>
        </w:rPr>
        <w:t xml:space="preserve"> </w:t>
      </w:r>
      <w:r w:rsidRPr="0060566D">
        <w:rPr>
          <w:sz w:val="22"/>
          <w:szCs w:val="22"/>
        </w:rPr>
        <w:t>εργασίας)</w:t>
      </w:r>
      <w:r w:rsidR="00DB291E">
        <w:rPr>
          <w:sz w:val="22"/>
          <w:szCs w:val="22"/>
        </w:rPr>
        <w:t>, σ</w:t>
      </w:r>
      <w:r w:rsidRPr="0060566D">
        <w:rPr>
          <w:sz w:val="22"/>
          <w:szCs w:val="22"/>
        </w:rPr>
        <w:t>ε</w:t>
      </w:r>
      <w:r w:rsidRPr="0060566D">
        <w:rPr>
          <w:spacing w:val="7"/>
          <w:sz w:val="22"/>
          <w:szCs w:val="22"/>
        </w:rPr>
        <w:t xml:space="preserve"> </w:t>
      </w:r>
      <w:r w:rsidRPr="0060566D">
        <w:rPr>
          <w:spacing w:val="-4"/>
          <w:sz w:val="22"/>
          <w:szCs w:val="22"/>
        </w:rPr>
        <w:t>κάθε</w:t>
      </w:r>
      <w:r w:rsidRPr="0060566D">
        <w:rPr>
          <w:sz w:val="22"/>
          <w:szCs w:val="22"/>
        </w:rPr>
        <w:t xml:space="preserve"> </w:t>
      </w:r>
      <w:r w:rsidR="0060566D">
        <w:rPr>
          <w:sz w:val="22"/>
          <w:szCs w:val="22"/>
        </w:rPr>
        <w:t>μί</w:t>
      </w:r>
      <w:r w:rsidRPr="0060566D">
        <w:rPr>
          <w:sz w:val="22"/>
          <w:szCs w:val="22"/>
        </w:rPr>
        <w:t xml:space="preserve">α από τις οποίες έχει δοθεί, ένα χρώμα (άσπρο, κίτρινο, πράσινο, κόκκινο, μαύρο και μπλε καπέλο) </w:t>
      </w:r>
      <w:r w:rsidRPr="0060566D">
        <w:rPr>
          <w:b/>
          <w:sz w:val="22"/>
          <w:szCs w:val="22"/>
        </w:rPr>
        <w:t>(5</w:t>
      </w:r>
      <w:r w:rsidRPr="0060566D">
        <w:rPr>
          <w:b/>
          <w:sz w:val="22"/>
          <w:szCs w:val="22"/>
          <w:vertAlign w:val="superscript"/>
        </w:rPr>
        <w:t>ο</w:t>
      </w:r>
      <w:r w:rsidRPr="0060566D">
        <w:rPr>
          <w:b/>
          <w:sz w:val="22"/>
          <w:szCs w:val="22"/>
        </w:rPr>
        <w:t xml:space="preserve"> Φύλλο εργασίας).</w:t>
      </w:r>
    </w:p>
    <w:p w14:paraId="38EEDC48" w14:textId="77777777" w:rsidR="00043623" w:rsidRPr="0060566D" w:rsidRDefault="00043623" w:rsidP="00043623">
      <w:pPr>
        <w:pStyle w:val="a3"/>
        <w:spacing w:line="276" w:lineRule="auto"/>
        <w:ind w:left="1076" w:right="919"/>
        <w:jc w:val="both"/>
        <w:rPr>
          <w:b/>
          <w:sz w:val="22"/>
          <w:szCs w:val="22"/>
        </w:rPr>
      </w:pPr>
      <w:r w:rsidRPr="0060566D">
        <w:rPr>
          <w:sz w:val="22"/>
          <w:szCs w:val="22"/>
        </w:rPr>
        <w:t>Αφού ολοκληρωθεί η διαδικασία, εκπρόσωποι των ομάδων παρουσιάζουν στην</w:t>
      </w:r>
      <w:r w:rsidRPr="0060566D">
        <w:rPr>
          <w:spacing w:val="40"/>
          <w:sz w:val="22"/>
          <w:szCs w:val="22"/>
        </w:rPr>
        <w:t xml:space="preserve"> </w:t>
      </w:r>
      <w:r w:rsidRPr="0060566D">
        <w:rPr>
          <w:sz w:val="22"/>
          <w:szCs w:val="22"/>
        </w:rPr>
        <w:t>τάξη την επιχειρηματολογία τους, τις προτάσεις τους και τις πιθανές λύσεις. Καταστρώνουν το σχέδιο δράσης τους στην τοπική κοινωνία, ένα ενδεικτικό πλάνο σχεδιασμού επαφών, χρονοδιάγραμμα κ.λπ.</w:t>
      </w:r>
    </w:p>
    <w:p w14:paraId="3E858F3F" w14:textId="05765BB8" w:rsidR="00043623" w:rsidRPr="0060566D" w:rsidRDefault="00043623" w:rsidP="00043623">
      <w:pPr>
        <w:pStyle w:val="a3"/>
        <w:spacing w:line="276" w:lineRule="auto"/>
        <w:ind w:left="1076" w:right="917"/>
        <w:jc w:val="both"/>
        <w:rPr>
          <w:sz w:val="22"/>
          <w:szCs w:val="22"/>
        </w:rPr>
      </w:pPr>
      <w:r w:rsidRPr="0060566D">
        <w:rPr>
          <w:sz w:val="22"/>
          <w:szCs w:val="22"/>
        </w:rPr>
        <w:t>Οι μαθητές/τριες μπορούν να αναζητήσουν υλικό και</w:t>
      </w:r>
      <w:r w:rsidRPr="0060566D">
        <w:rPr>
          <w:spacing w:val="40"/>
          <w:sz w:val="22"/>
          <w:szCs w:val="22"/>
        </w:rPr>
        <w:t xml:space="preserve"> </w:t>
      </w:r>
      <w:r w:rsidRPr="0060566D">
        <w:rPr>
          <w:sz w:val="22"/>
          <w:szCs w:val="22"/>
        </w:rPr>
        <w:t>πληροφορίες από ιστοσελίδες, τοπικές οργανώσεις, δημόσιους οργανισμούς, φορείς που θα μπορούσαν να χρησιμεύσουν ως συνεργάτες στη δράση τους (π.χ. Δήμος, Περιφέρεια, Παν/μιο κ.α.)</w:t>
      </w:r>
      <w:r w:rsidRPr="0060566D">
        <w:rPr>
          <w:spacing w:val="40"/>
          <w:sz w:val="22"/>
          <w:szCs w:val="22"/>
        </w:rPr>
        <w:t xml:space="preserve"> </w:t>
      </w:r>
      <w:r w:rsidRPr="0060566D">
        <w:rPr>
          <w:b/>
          <w:sz w:val="22"/>
          <w:szCs w:val="22"/>
        </w:rPr>
        <w:t>(Βλ. Παράρτημα)</w:t>
      </w:r>
      <w:r w:rsidRPr="0060566D">
        <w:rPr>
          <w:sz w:val="22"/>
          <w:szCs w:val="22"/>
        </w:rPr>
        <w:t>.</w:t>
      </w:r>
    </w:p>
    <w:p w14:paraId="59C3B58B" w14:textId="5414449E" w:rsidR="00043623" w:rsidRPr="0060566D" w:rsidRDefault="00043623" w:rsidP="00043623">
      <w:pPr>
        <w:spacing w:line="276" w:lineRule="auto"/>
        <w:ind w:left="1613"/>
        <w:jc w:val="both"/>
        <w:rPr>
          <w:b/>
        </w:rPr>
      </w:pPr>
      <w:r w:rsidRPr="0060566D">
        <w:rPr>
          <w:b/>
          <w:noProof/>
        </w:rPr>
        <w:drawing>
          <wp:inline distT="0" distB="0" distL="0" distR="0" wp14:anchorId="2F45E291" wp14:editId="79C0151D">
            <wp:extent cx="286385" cy="335280"/>
            <wp:effectExtent l="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0566D">
        <w:rPr>
          <w:b/>
        </w:rPr>
        <w:t>-Αποφόρτιση</w:t>
      </w:r>
      <w:r w:rsidRPr="0060566D">
        <w:rPr>
          <w:b/>
          <w:spacing w:val="-7"/>
        </w:rPr>
        <w:t xml:space="preserve"> (</w:t>
      </w:r>
      <w:r w:rsidRPr="0060566D">
        <w:rPr>
          <w:b/>
          <w:spacing w:val="-5"/>
        </w:rPr>
        <w:t>10΄)</w:t>
      </w:r>
    </w:p>
    <w:p w14:paraId="0D681743" w14:textId="106157D8" w:rsidR="0060566D" w:rsidRDefault="00043623" w:rsidP="0060566D">
      <w:pPr>
        <w:pStyle w:val="a3"/>
        <w:spacing w:before="43" w:line="276" w:lineRule="auto"/>
        <w:ind w:left="1076" w:right="925" w:firstLine="52"/>
        <w:jc w:val="both"/>
        <w:rPr>
          <w:sz w:val="22"/>
          <w:szCs w:val="22"/>
        </w:rPr>
      </w:pPr>
      <w:r w:rsidRPr="0060566D">
        <w:rPr>
          <w:sz w:val="22"/>
          <w:szCs w:val="22"/>
        </w:rPr>
        <w:t>Οι μαθητές/τριες αφού ολοκληρώσουν την παρουσίαση των αποτελεσμάτων</w:t>
      </w:r>
      <w:r w:rsidR="00DB291E">
        <w:rPr>
          <w:sz w:val="22"/>
          <w:szCs w:val="22"/>
        </w:rPr>
        <w:t>,</w:t>
      </w:r>
      <w:r w:rsidRPr="0060566D">
        <w:rPr>
          <w:sz w:val="22"/>
          <w:szCs w:val="22"/>
        </w:rPr>
        <w:t xml:space="preserve"> θα πρέπει να «βγουν» από το</w:t>
      </w:r>
      <w:r w:rsidR="00DB291E">
        <w:rPr>
          <w:sz w:val="22"/>
          <w:szCs w:val="22"/>
        </w:rPr>
        <w:t>ν</w:t>
      </w:r>
      <w:r w:rsidRPr="0060566D">
        <w:rPr>
          <w:sz w:val="22"/>
          <w:szCs w:val="22"/>
        </w:rPr>
        <w:t xml:space="preserve"> ρόλο τους (χρόνος για επιστροφή στην πραγματικότητα) και να επιλέξουν ατομικά πλέον και αιτιολογημένα το «καπέλο» (οπτική) που τους αντιπροσωπεύει περισσότερο. Παρουσιάζουν στην ολομέλεια της τάξης.</w:t>
      </w:r>
    </w:p>
    <w:p w14:paraId="39764A4C" w14:textId="7C0CAD7A" w:rsidR="00043623" w:rsidRPr="0060566D" w:rsidRDefault="0060566D" w:rsidP="0060566D">
      <w:pPr>
        <w:pStyle w:val="a3"/>
        <w:spacing w:before="43" w:line="276" w:lineRule="auto"/>
        <w:ind w:left="1076" w:right="925" w:firstLine="484"/>
        <w:jc w:val="both"/>
        <w:rPr>
          <w:sz w:val="22"/>
          <w:szCs w:val="22"/>
        </w:rPr>
      </w:pPr>
      <w:r>
        <w:rPr>
          <w:b/>
          <w:noProof/>
        </w:rPr>
        <w:drawing>
          <wp:inline distT="0" distB="0" distL="0" distR="0" wp14:anchorId="4FA0DDEC" wp14:editId="20B7BBE5">
            <wp:extent cx="292735" cy="33528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3623" w:rsidRPr="0060566D">
        <w:rPr>
          <w:b/>
          <w:sz w:val="22"/>
          <w:szCs w:val="22"/>
        </w:rPr>
        <w:t>-Κριτικός</w:t>
      </w:r>
      <w:r w:rsidR="00043623" w:rsidRPr="0060566D">
        <w:rPr>
          <w:b/>
          <w:spacing w:val="-8"/>
          <w:sz w:val="22"/>
          <w:szCs w:val="22"/>
        </w:rPr>
        <w:t xml:space="preserve"> </w:t>
      </w:r>
      <w:r w:rsidR="00043623" w:rsidRPr="0060566D">
        <w:rPr>
          <w:b/>
          <w:sz w:val="22"/>
          <w:szCs w:val="22"/>
        </w:rPr>
        <w:t>Αναστοχασμός</w:t>
      </w:r>
      <w:r w:rsidR="00043623" w:rsidRPr="0060566D">
        <w:rPr>
          <w:b/>
          <w:spacing w:val="-6"/>
          <w:sz w:val="22"/>
          <w:szCs w:val="22"/>
        </w:rPr>
        <w:t xml:space="preserve"> (</w:t>
      </w:r>
      <w:r w:rsidR="00043623" w:rsidRPr="0060566D">
        <w:rPr>
          <w:b/>
          <w:spacing w:val="-5"/>
          <w:sz w:val="22"/>
          <w:szCs w:val="22"/>
        </w:rPr>
        <w:t>5΄)</w:t>
      </w:r>
    </w:p>
    <w:p w14:paraId="0A0D0F91" w14:textId="057142FD" w:rsidR="00043623" w:rsidRPr="0060566D" w:rsidRDefault="00043623" w:rsidP="00043623">
      <w:pPr>
        <w:pStyle w:val="a3"/>
        <w:spacing w:before="43" w:line="276" w:lineRule="auto"/>
        <w:ind w:left="1076" w:right="916"/>
        <w:jc w:val="both"/>
        <w:rPr>
          <w:sz w:val="22"/>
          <w:szCs w:val="22"/>
        </w:rPr>
      </w:pPr>
      <w:r w:rsidRPr="0060566D">
        <w:rPr>
          <w:sz w:val="22"/>
          <w:szCs w:val="22"/>
        </w:rPr>
        <w:t>Οι μαθητές/τριες αποτυπώνουν με τον δικό τους τρόπο, οπτικοποιώντας το σημαντικότερο στοιχείο ή αυτό που τους έκανε εντύπωση από το εργαστήριο με</w:t>
      </w:r>
      <w:r w:rsidRPr="0060566D">
        <w:rPr>
          <w:spacing w:val="80"/>
          <w:sz w:val="22"/>
          <w:szCs w:val="22"/>
        </w:rPr>
        <w:t xml:space="preserve"> </w:t>
      </w:r>
      <w:r w:rsidRPr="0060566D">
        <w:rPr>
          <w:sz w:val="22"/>
          <w:szCs w:val="22"/>
        </w:rPr>
        <w:t>ένα σύνθημα και το αναρτούν στον πίνακα ανακοινώσεων της τάξης.</w:t>
      </w:r>
    </w:p>
    <w:p w14:paraId="38FD509D" w14:textId="24D53C9B" w:rsidR="00043623" w:rsidRPr="00043623" w:rsidRDefault="00043623" w:rsidP="00043623">
      <w:pPr>
        <w:pStyle w:val="a3"/>
        <w:spacing w:before="42" w:line="276" w:lineRule="auto"/>
        <w:ind w:left="1014" w:right="861"/>
        <w:jc w:val="center"/>
        <w:rPr>
          <w:sz w:val="22"/>
          <w:szCs w:val="22"/>
        </w:rPr>
      </w:pPr>
    </w:p>
    <w:p w14:paraId="0502EB78" w14:textId="77777777" w:rsidR="00043623" w:rsidRPr="00E347E6" w:rsidRDefault="00043623" w:rsidP="00043623">
      <w:pPr>
        <w:pStyle w:val="TableParagraph"/>
        <w:spacing w:before="48" w:line="276" w:lineRule="auto"/>
        <w:ind w:right="819"/>
        <w:jc w:val="both"/>
        <w:rPr>
          <w:iCs/>
        </w:rPr>
      </w:pPr>
    </w:p>
    <w:sectPr w:rsidR="00043623" w:rsidRPr="00E347E6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5EC9B" w14:textId="77777777" w:rsidR="00EA2AC1" w:rsidRDefault="00EA2AC1">
      <w:r>
        <w:separator/>
      </w:r>
    </w:p>
  </w:endnote>
  <w:endnote w:type="continuationSeparator" w:id="0">
    <w:p w14:paraId="40FAB92F" w14:textId="77777777" w:rsidR="00EA2AC1" w:rsidRDefault="00EA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7466" w14:textId="77777777" w:rsidR="00EA2AC1" w:rsidRDefault="00EA2AC1">
      <w:r>
        <w:separator/>
      </w:r>
    </w:p>
  </w:footnote>
  <w:footnote w:type="continuationSeparator" w:id="0">
    <w:p w14:paraId="63407208" w14:textId="77777777" w:rsidR="00EA2AC1" w:rsidRDefault="00EA2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3623"/>
    <w:rsid w:val="001121BF"/>
    <w:rsid w:val="001553DE"/>
    <w:rsid w:val="0019496F"/>
    <w:rsid w:val="001F249D"/>
    <w:rsid w:val="001F38B2"/>
    <w:rsid w:val="00292D62"/>
    <w:rsid w:val="002B6CAA"/>
    <w:rsid w:val="002D7FCC"/>
    <w:rsid w:val="00316ECC"/>
    <w:rsid w:val="00345C2B"/>
    <w:rsid w:val="00363D53"/>
    <w:rsid w:val="003E1915"/>
    <w:rsid w:val="003E2968"/>
    <w:rsid w:val="003F7EF1"/>
    <w:rsid w:val="004631CF"/>
    <w:rsid w:val="00535028"/>
    <w:rsid w:val="005569D9"/>
    <w:rsid w:val="0056682D"/>
    <w:rsid w:val="0060566D"/>
    <w:rsid w:val="00606714"/>
    <w:rsid w:val="00623B46"/>
    <w:rsid w:val="006A5215"/>
    <w:rsid w:val="006E78C1"/>
    <w:rsid w:val="00715996"/>
    <w:rsid w:val="007B6E56"/>
    <w:rsid w:val="00851A6D"/>
    <w:rsid w:val="00865E82"/>
    <w:rsid w:val="00885D8E"/>
    <w:rsid w:val="008B6539"/>
    <w:rsid w:val="008F480C"/>
    <w:rsid w:val="009461C8"/>
    <w:rsid w:val="0095480C"/>
    <w:rsid w:val="009B01A3"/>
    <w:rsid w:val="009C3642"/>
    <w:rsid w:val="00A059E0"/>
    <w:rsid w:val="00A401C0"/>
    <w:rsid w:val="00A63071"/>
    <w:rsid w:val="00B17B8D"/>
    <w:rsid w:val="00B54E2B"/>
    <w:rsid w:val="00B6793B"/>
    <w:rsid w:val="00B9127A"/>
    <w:rsid w:val="00B94343"/>
    <w:rsid w:val="00B97C74"/>
    <w:rsid w:val="00C53832"/>
    <w:rsid w:val="00C84B69"/>
    <w:rsid w:val="00C87513"/>
    <w:rsid w:val="00D32068"/>
    <w:rsid w:val="00D33F51"/>
    <w:rsid w:val="00D56947"/>
    <w:rsid w:val="00D56B38"/>
    <w:rsid w:val="00D66A7E"/>
    <w:rsid w:val="00DB291E"/>
    <w:rsid w:val="00DC5C05"/>
    <w:rsid w:val="00E243F2"/>
    <w:rsid w:val="00E347E6"/>
    <w:rsid w:val="00E52C47"/>
    <w:rsid w:val="00EA2AC1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26</cp:revision>
  <dcterms:created xsi:type="dcterms:W3CDTF">2024-09-16T11:09:00Z</dcterms:created>
  <dcterms:modified xsi:type="dcterms:W3CDTF">2025-04-16T06:59:00Z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