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E9F82" w14:textId="77777777" w:rsidR="008F480C" w:rsidRPr="00B17B8D" w:rsidRDefault="008F480C" w:rsidP="008F480C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B9C1430">
        <w:rPr>
          <w:b/>
          <w:bCs/>
          <w:sz w:val="24"/>
          <w:szCs w:val="24"/>
        </w:rPr>
        <w:t>Φιλοσοφία - Σκοπιμότητα</w:t>
      </w:r>
    </w:p>
    <w:p w14:paraId="40B52A37" w14:textId="547395FD" w:rsidR="69AC2F04" w:rsidRDefault="69AC2F04" w:rsidP="008F480C"/>
    <w:p w14:paraId="554D4B60" w14:textId="7E99EA16" w:rsidR="0056682D" w:rsidRPr="00C643C9" w:rsidRDefault="0056682D" w:rsidP="0078091D">
      <w:pPr>
        <w:pStyle w:val="a3"/>
        <w:spacing w:before="58" w:line="276" w:lineRule="auto"/>
        <w:ind w:left="1076" w:right="915" w:firstLine="720"/>
        <w:jc w:val="both"/>
        <w:rPr>
          <w:sz w:val="22"/>
          <w:szCs w:val="22"/>
        </w:rPr>
      </w:pPr>
      <w:r w:rsidRPr="00C643C9">
        <w:rPr>
          <w:sz w:val="22"/>
          <w:szCs w:val="22"/>
        </w:rPr>
        <w:t>Η Ατζέντα 2030 του ΟΗΕ για τη Βιώσιμη Ανάπτυξη προσεγγίζει μία σειρά κρίσιμων ζητημάτων, μεταξύ άλλων την εξάλειψη των ανισοτήτων, την επίτευξη μηδενικής φτώχειας και πείνας, που οι μαθητές/</w:t>
      </w:r>
      <w:proofErr w:type="spellStart"/>
      <w:r w:rsidRPr="00C643C9">
        <w:rPr>
          <w:sz w:val="22"/>
          <w:szCs w:val="22"/>
        </w:rPr>
        <w:t>τριες</w:t>
      </w:r>
      <w:proofErr w:type="spellEnd"/>
      <w:r w:rsidRPr="00C643C9">
        <w:rPr>
          <w:sz w:val="22"/>
          <w:szCs w:val="22"/>
        </w:rPr>
        <w:t xml:space="preserve"> του 21</w:t>
      </w:r>
      <w:r w:rsidRPr="00C643C9">
        <w:rPr>
          <w:sz w:val="22"/>
          <w:szCs w:val="22"/>
          <w:vertAlign w:val="superscript"/>
        </w:rPr>
        <w:t>ου</w:t>
      </w:r>
      <w:r w:rsidRPr="00C643C9">
        <w:rPr>
          <w:sz w:val="22"/>
          <w:szCs w:val="22"/>
        </w:rPr>
        <w:t xml:space="preserve"> αιώνα θα πρέπει να γνωρίζουν ως ενεργοί μελλοντικοί πολίτες του αύριο. Το συγκεκριμένο Πρόγραμμα Δεξιοτήτων</w:t>
      </w:r>
      <w:r w:rsidRPr="00C643C9">
        <w:rPr>
          <w:spacing w:val="-6"/>
          <w:sz w:val="22"/>
          <w:szCs w:val="22"/>
        </w:rPr>
        <w:t xml:space="preserve"> </w:t>
      </w:r>
      <w:r w:rsidRPr="00C643C9">
        <w:rPr>
          <w:sz w:val="22"/>
          <w:szCs w:val="22"/>
        </w:rPr>
        <w:t>έχει σκοπό</w:t>
      </w:r>
      <w:r w:rsidRPr="00C643C9">
        <w:rPr>
          <w:spacing w:val="-6"/>
          <w:sz w:val="22"/>
          <w:szCs w:val="22"/>
        </w:rPr>
        <w:t xml:space="preserve"> </w:t>
      </w:r>
      <w:r w:rsidRPr="00C643C9">
        <w:rPr>
          <w:sz w:val="22"/>
          <w:szCs w:val="22"/>
        </w:rPr>
        <w:t>να</w:t>
      </w:r>
      <w:r w:rsidRPr="00C643C9">
        <w:rPr>
          <w:spacing w:val="-1"/>
          <w:sz w:val="22"/>
          <w:szCs w:val="22"/>
        </w:rPr>
        <w:t xml:space="preserve"> </w:t>
      </w:r>
      <w:r w:rsidRPr="00C643C9">
        <w:rPr>
          <w:sz w:val="22"/>
          <w:szCs w:val="22"/>
        </w:rPr>
        <w:t>ευαισθητοποιήσει</w:t>
      </w:r>
      <w:r w:rsidRPr="00C643C9">
        <w:rPr>
          <w:spacing w:val="-3"/>
          <w:sz w:val="22"/>
          <w:szCs w:val="22"/>
        </w:rPr>
        <w:t xml:space="preserve"> </w:t>
      </w:r>
      <w:r w:rsidRPr="00C643C9">
        <w:rPr>
          <w:sz w:val="22"/>
          <w:szCs w:val="22"/>
        </w:rPr>
        <w:t>τους/τις</w:t>
      </w:r>
      <w:r w:rsidRPr="00C643C9">
        <w:rPr>
          <w:spacing w:val="-2"/>
          <w:sz w:val="22"/>
          <w:szCs w:val="22"/>
        </w:rPr>
        <w:t xml:space="preserve"> </w:t>
      </w:r>
      <w:r w:rsidRPr="00C643C9">
        <w:rPr>
          <w:sz w:val="22"/>
          <w:szCs w:val="22"/>
        </w:rPr>
        <w:t>μαθητές/</w:t>
      </w:r>
      <w:proofErr w:type="spellStart"/>
      <w:r w:rsidRPr="00C643C9">
        <w:rPr>
          <w:sz w:val="22"/>
          <w:szCs w:val="22"/>
        </w:rPr>
        <w:t>τριες</w:t>
      </w:r>
      <w:proofErr w:type="spellEnd"/>
      <w:r w:rsidRPr="00C643C9">
        <w:rPr>
          <w:spacing w:val="-2"/>
          <w:sz w:val="22"/>
          <w:szCs w:val="22"/>
        </w:rPr>
        <w:t xml:space="preserve"> της Α’ </w:t>
      </w:r>
      <w:r w:rsidRPr="00C643C9">
        <w:rPr>
          <w:sz w:val="22"/>
          <w:szCs w:val="22"/>
        </w:rPr>
        <w:t>Γυμνασίου</w:t>
      </w:r>
      <w:r w:rsidRPr="00C643C9">
        <w:rPr>
          <w:spacing w:val="-4"/>
          <w:sz w:val="22"/>
          <w:szCs w:val="22"/>
        </w:rPr>
        <w:t xml:space="preserve"> </w:t>
      </w:r>
      <w:r w:rsidRPr="00C643C9">
        <w:rPr>
          <w:sz w:val="22"/>
          <w:szCs w:val="22"/>
        </w:rPr>
        <w:t>στα μεγάλα προβλήματα που αντιμετωπίζουν οι άνθρωποι σήμερα παγκοσμίως αλλά</w:t>
      </w:r>
      <w:r w:rsidRPr="00C643C9">
        <w:rPr>
          <w:spacing w:val="40"/>
          <w:sz w:val="22"/>
          <w:szCs w:val="22"/>
        </w:rPr>
        <w:t xml:space="preserve"> </w:t>
      </w:r>
      <w:r w:rsidRPr="00C643C9">
        <w:rPr>
          <w:sz w:val="22"/>
          <w:szCs w:val="22"/>
        </w:rPr>
        <w:t>και στη χώρα τους με έμφαση στο</w:t>
      </w:r>
      <w:r w:rsidRPr="00C643C9">
        <w:rPr>
          <w:spacing w:val="-2"/>
          <w:sz w:val="22"/>
          <w:szCs w:val="22"/>
        </w:rPr>
        <w:t xml:space="preserve"> </w:t>
      </w:r>
      <w:r w:rsidRPr="00C643C9">
        <w:rPr>
          <w:sz w:val="22"/>
          <w:szCs w:val="22"/>
        </w:rPr>
        <w:t>φαινόμενο</w:t>
      </w:r>
      <w:r w:rsidRPr="00C643C9">
        <w:rPr>
          <w:spacing w:val="-2"/>
          <w:sz w:val="22"/>
          <w:szCs w:val="22"/>
        </w:rPr>
        <w:t xml:space="preserve"> </w:t>
      </w:r>
      <w:r w:rsidRPr="00C643C9">
        <w:rPr>
          <w:sz w:val="22"/>
          <w:szCs w:val="22"/>
        </w:rPr>
        <w:t>των</w:t>
      </w:r>
      <w:r w:rsidRPr="00C643C9">
        <w:rPr>
          <w:spacing w:val="-2"/>
          <w:sz w:val="22"/>
          <w:szCs w:val="22"/>
        </w:rPr>
        <w:t xml:space="preserve"> </w:t>
      </w:r>
      <w:r w:rsidRPr="00C643C9">
        <w:rPr>
          <w:sz w:val="22"/>
          <w:szCs w:val="22"/>
        </w:rPr>
        <w:t>ανισοτήτων, της φτώχειας και της πείνας και στη συνέχεια να προτείνουν μικρής κλίμακας δράσεις.</w:t>
      </w:r>
    </w:p>
    <w:p w14:paraId="1151841C" w14:textId="77777777" w:rsidR="0056682D" w:rsidRPr="00C643C9" w:rsidRDefault="0056682D" w:rsidP="0078091D">
      <w:pPr>
        <w:pStyle w:val="a3"/>
        <w:spacing w:before="3" w:line="276" w:lineRule="auto"/>
        <w:ind w:left="1076" w:right="911" w:firstLine="566"/>
        <w:jc w:val="both"/>
        <w:rPr>
          <w:sz w:val="22"/>
          <w:szCs w:val="22"/>
        </w:rPr>
      </w:pPr>
      <w:r w:rsidRPr="00C643C9">
        <w:rPr>
          <w:sz w:val="22"/>
          <w:szCs w:val="22"/>
        </w:rPr>
        <w:t xml:space="preserve">Η πρόταση περιέχει εκπαιδευτικές δραστηριότητες, μεταξύ των οποίων δραστηριότητες: α) για δια ζώσης ή σύγχρονη/ασύγχρονη εξ αποστάσεως διδασκαλία, β) βιωματικές δραστηριότητες, γ) βασισμένες στις </w:t>
      </w:r>
      <w:proofErr w:type="spellStart"/>
      <w:r w:rsidRPr="00C643C9">
        <w:rPr>
          <w:sz w:val="22"/>
          <w:szCs w:val="22"/>
        </w:rPr>
        <w:t>ρουτίνες</w:t>
      </w:r>
      <w:proofErr w:type="spellEnd"/>
      <w:r w:rsidRPr="00C643C9">
        <w:rPr>
          <w:sz w:val="22"/>
          <w:szCs w:val="22"/>
        </w:rPr>
        <w:t xml:space="preserve"> σκέψης και τα εργαλεία διαλόγου, δ) που προωθούν τη συνεργασία και την ομαδική προσπάθεια, ε) που εξοικειώνουν με την επιστημονική μεθοδολογία, </w:t>
      </w:r>
      <w:proofErr w:type="spellStart"/>
      <w:r w:rsidRPr="00C643C9">
        <w:rPr>
          <w:sz w:val="22"/>
          <w:szCs w:val="22"/>
        </w:rPr>
        <w:t>στ</w:t>
      </w:r>
      <w:proofErr w:type="spellEnd"/>
      <w:r w:rsidRPr="00C643C9">
        <w:rPr>
          <w:sz w:val="22"/>
          <w:szCs w:val="22"/>
        </w:rPr>
        <w:t xml:space="preserve">) που βασίζονται σε περιβάλλοντα βασισμένα σε πραγματικές καταστάσεις (μελέτες περίπτωσης, επίλυσης προβλήματος), ζ) που παρέχουν πολλαπλές αναπαραστάσεις της πραγματικότητας, η) εστιασμένες στα ενδιαφέροντα και τις ικανότητες των μαθητών/-τριών με αξιοποίηση της τεχνολογίας και του ψηφιακού </w:t>
      </w:r>
      <w:proofErr w:type="spellStart"/>
      <w:r w:rsidRPr="00C643C9">
        <w:rPr>
          <w:sz w:val="22"/>
          <w:szCs w:val="22"/>
        </w:rPr>
        <w:t>γραμματισμού</w:t>
      </w:r>
      <w:proofErr w:type="spellEnd"/>
      <w:r w:rsidRPr="00C643C9">
        <w:rPr>
          <w:sz w:val="22"/>
          <w:szCs w:val="22"/>
        </w:rPr>
        <w:t>.</w:t>
      </w:r>
    </w:p>
    <w:p w14:paraId="7F45DEAA" w14:textId="7858D7B3" w:rsidR="0056682D" w:rsidRPr="00C643C9" w:rsidRDefault="0056682D" w:rsidP="0078091D">
      <w:pPr>
        <w:pStyle w:val="a3"/>
        <w:spacing w:before="2" w:line="276" w:lineRule="auto"/>
        <w:ind w:left="1076" w:right="912" w:firstLine="720"/>
        <w:jc w:val="both"/>
        <w:rPr>
          <w:sz w:val="22"/>
          <w:szCs w:val="22"/>
        </w:rPr>
      </w:pPr>
      <w:r w:rsidRPr="00C643C9">
        <w:rPr>
          <w:sz w:val="22"/>
          <w:szCs w:val="22"/>
        </w:rPr>
        <w:t>Το Πρόγραμμα καλλιεργεί ποικίλες δεξιότητες των μαθητών/τριών (ψηφιακές δεξιότητες,</w:t>
      </w:r>
      <w:r w:rsidRPr="00C643C9">
        <w:rPr>
          <w:spacing w:val="-3"/>
          <w:sz w:val="22"/>
          <w:szCs w:val="22"/>
        </w:rPr>
        <w:t xml:space="preserve"> </w:t>
      </w:r>
      <w:r w:rsidRPr="00C643C9">
        <w:rPr>
          <w:sz w:val="22"/>
          <w:szCs w:val="22"/>
        </w:rPr>
        <w:t>δεξιότητες ζωής</w:t>
      </w:r>
      <w:r w:rsidRPr="00C643C9">
        <w:rPr>
          <w:spacing w:val="-3"/>
          <w:sz w:val="22"/>
          <w:szCs w:val="22"/>
        </w:rPr>
        <w:t xml:space="preserve"> </w:t>
      </w:r>
      <w:r w:rsidRPr="00C643C9">
        <w:rPr>
          <w:sz w:val="22"/>
          <w:szCs w:val="22"/>
        </w:rPr>
        <w:t>και μάθησης)</w:t>
      </w:r>
      <w:r w:rsidRPr="00C643C9">
        <w:rPr>
          <w:spacing w:val="-1"/>
          <w:sz w:val="22"/>
          <w:szCs w:val="22"/>
        </w:rPr>
        <w:t xml:space="preserve"> </w:t>
      </w:r>
      <w:r w:rsidRPr="00C643C9">
        <w:rPr>
          <w:sz w:val="22"/>
          <w:szCs w:val="22"/>
        </w:rPr>
        <w:t>με έμφαση</w:t>
      </w:r>
      <w:r w:rsidRPr="00C643C9">
        <w:rPr>
          <w:spacing w:val="-4"/>
          <w:sz w:val="22"/>
          <w:szCs w:val="22"/>
        </w:rPr>
        <w:t xml:space="preserve"> </w:t>
      </w:r>
      <w:r w:rsidRPr="00C643C9">
        <w:rPr>
          <w:sz w:val="22"/>
          <w:szCs w:val="22"/>
        </w:rPr>
        <w:t>στις</w:t>
      </w:r>
      <w:r w:rsidRPr="00C643C9">
        <w:rPr>
          <w:spacing w:val="-3"/>
          <w:sz w:val="22"/>
          <w:szCs w:val="22"/>
        </w:rPr>
        <w:t xml:space="preserve"> </w:t>
      </w:r>
      <w:r w:rsidRPr="00C643C9">
        <w:rPr>
          <w:sz w:val="22"/>
          <w:szCs w:val="22"/>
        </w:rPr>
        <w:t xml:space="preserve">δεξιότητες του νου αξιοποιώντας σε μεγάλο βαθμό τις </w:t>
      </w:r>
      <w:proofErr w:type="spellStart"/>
      <w:r w:rsidRPr="00C643C9">
        <w:rPr>
          <w:sz w:val="22"/>
          <w:szCs w:val="22"/>
        </w:rPr>
        <w:t>ρουτίνες</w:t>
      </w:r>
      <w:proofErr w:type="spellEnd"/>
      <w:r w:rsidRPr="00C643C9">
        <w:rPr>
          <w:sz w:val="22"/>
          <w:szCs w:val="22"/>
        </w:rPr>
        <w:t xml:space="preserve"> σκέψης και εργαλεία διαλόγου.</w:t>
      </w:r>
      <w:r w:rsidRPr="00C643C9">
        <w:rPr>
          <w:spacing w:val="40"/>
          <w:sz w:val="22"/>
          <w:szCs w:val="22"/>
        </w:rPr>
        <w:t xml:space="preserve"> </w:t>
      </w:r>
      <w:r w:rsidRPr="00C643C9">
        <w:rPr>
          <w:sz w:val="22"/>
          <w:szCs w:val="22"/>
        </w:rPr>
        <w:t>Με τη χρήση εικόνων ο/η μαθητής/</w:t>
      </w:r>
      <w:proofErr w:type="spellStart"/>
      <w:r w:rsidRPr="00C643C9">
        <w:rPr>
          <w:sz w:val="22"/>
          <w:szCs w:val="22"/>
        </w:rPr>
        <w:t>τρια</w:t>
      </w:r>
      <w:proofErr w:type="spellEnd"/>
      <w:r w:rsidRPr="00C643C9">
        <w:rPr>
          <w:sz w:val="22"/>
          <w:szCs w:val="22"/>
        </w:rPr>
        <w:t xml:space="preserve"> δημιουργεί σαφείς παραστάσεις, τις</w:t>
      </w:r>
      <w:r w:rsidRPr="00C643C9">
        <w:rPr>
          <w:spacing w:val="40"/>
          <w:sz w:val="22"/>
          <w:szCs w:val="22"/>
        </w:rPr>
        <w:t xml:space="preserve"> </w:t>
      </w:r>
      <w:r w:rsidRPr="00C643C9">
        <w:rPr>
          <w:sz w:val="22"/>
          <w:szCs w:val="22"/>
        </w:rPr>
        <w:t>οποίες και διατηρεί, εφόσον κατά τον χρόνο λήψης τους είχε προκληθεί ζωηρό ενδιαφέρον, ενώ ταυτόχρονα διασφαλίζεται η εποπτεία.</w:t>
      </w:r>
    </w:p>
    <w:p w14:paraId="66002295" w14:textId="77777777" w:rsidR="0056682D" w:rsidRPr="00C643C9" w:rsidRDefault="0056682D" w:rsidP="0078091D">
      <w:pPr>
        <w:pStyle w:val="a3"/>
        <w:spacing w:line="276" w:lineRule="auto"/>
        <w:ind w:left="1076" w:right="910" w:firstLine="720"/>
        <w:jc w:val="both"/>
        <w:rPr>
          <w:sz w:val="22"/>
          <w:szCs w:val="22"/>
        </w:rPr>
      </w:pPr>
      <w:r w:rsidRPr="00C643C9">
        <w:rPr>
          <w:sz w:val="22"/>
          <w:szCs w:val="22"/>
        </w:rPr>
        <w:t xml:space="preserve">Η μάθηση είναι αποτέλεσμα των προσωπικών εμπειριών και ερμηνειών του υποκειμένου και κατά την </w:t>
      </w:r>
      <w:proofErr w:type="spellStart"/>
      <w:r w:rsidRPr="00C643C9">
        <w:rPr>
          <w:sz w:val="22"/>
          <w:szCs w:val="22"/>
        </w:rPr>
        <w:t>κοινωνικοπολιτισμική</w:t>
      </w:r>
      <w:proofErr w:type="spellEnd"/>
      <w:r w:rsidRPr="00C643C9">
        <w:rPr>
          <w:sz w:val="22"/>
          <w:szCs w:val="22"/>
        </w:rPr>
        <w:t xml:space="preserve"> θεωρία είναι και αποτέλεσμα αλληλεπίδρασης</w:t>
      </w:r>
      <w:r w:rsidRPr="00C643C9">
        <w:rPr>
          <w:spacing w:val="-3"/>
          <w:sz w:val="22"/>
          <w:szCs w:val="22"/>
        </w:rPr>
        <w:t xml:space="preserve"> </w:t>
      </w:r>
      <w:r w:rsidRPr="00C643C9">
        <w:rPr>
          <w:sz w:val="22"/>
          <w:szCs w:val="22"/>
        </w:rPr>
        <w:t>και</w:t>
      </w:r>
      <w:r w:rsidRPr="00C643C9">
        <w:rPr>
          <w:spacing w:val="-4"/>
          <w:sz w:val="22"/>
          <w:szCs w:val="22"/>
        </w:rPr>
        <w:t xml:space="preserve"> </w:t>
      </w:r>
      <w:r w:rsidRPr="00C643C9">
        <w:rPr>
          <w:sz w:val="22"/>
          <w:szCs w:val="22"/>
        </w:rPr>
        <w:t>συμμετοχής</w:t>
      </w:r>
      <w:r w:rsidRPr="00C643C9">
        <w:rPr>
          <w:spacing w:val="-3"/>
          <w:sz w:val="22"/>
          <w:szCs w:val="22"/>
        </w:rPr>
        <w:t xml:space="preserve"> </w:t>
      </w:r>
      <w:r w:rsidRPr="00C643C9">
        <w:rPr>
          <w:sz w:val="22"/>
          <w:szCs w:val="22"/>
        </w:rPr>
        <w:t>σε</w:t>
      </w:r>
      <w:r w:rsidRPr="00C643C9">
        <w:rPr>
          <w:spacing w:val="-4"/>
          <w:sz w:val="22"/>
          <w:szCs w:val="22"/>
        </w:rPr>
        <w:t xml:space="preserve"> </w:t>
      </w:r>
      <w:r w:rsidRPr="00C643C9">
        <w:rPr>
          <w:sz w:val="22"/>
          <w:szCs w:val="22"/>
        </w:rPr>
        <w:t>κοινωνικές</w:t>
      </w:r>
      <w:r w:rsidRPr="00C643C9">
        <w:rPr>
          <w:spacing w:val="-3"/>
          <w:sz w:val="22"/>
          <w:szCs w:val="22"/>
        </w:rPr>
        <w:t xml:space="preserve"> </w:t>
      </w:r>
      <w:r w:rsidRPr="00C643C9">
        <w:rPr>
          <w:sz w:val="22"/>
          <w:szCs w:val="22"/>
        </w:rPr>
        <w:t>ομάδες</w:t>
      </w:r>
      <w:r w:rsidRPr="00C643C9">
        <w:rPr>
          <w:spacing w:val="-3"/>
          <w:sz w:val="22"/>
          <w:szCs w:val="22"/>
        </w:rPr>
        <w:t xml:space="preserve"> </w:t>
      </w:r>
      <w:r w:rsidRPr="00C643C9">
        <w:rPr>
          <w:sz w:val="22"/>
          <w:szCs w:val="22"/>
        </w:rPr>
        <w:t>(</w:t>
      </w:r>
      <w:proofErr w:type="spellStart"/>
      <w:r w:rsidRPr="00C643C9">
        <w:rPr>
          <w:sz w:val="22"/>
          <w:szCs w:val="22"/>
        </w:rPr>
        <w:t>Dagdilelis</w:t>
      </w:r>
      <w:proofErr w:type="spellEnd"/>
      <w:r w:rsidRPr="00C643C9">
        <w:rPr>
          <w:sz w:val="22"/>
          <w:szCs w:val="22"/>
        </w:rPr>
        <w:t xml:space="preserve"> &amp; </w:t>
      </w:r>
      <w:proofErr w:type="spellStart"/>
      <w:r w:rsidRPr="00C643C9">
        <w:rPr>
          <w:sz w:val="22"/>
          <w:szCs w:val="22"/>
        </w:rPr>
        <w:t>Egarchou</w:t>
      </w:r>
      <w:proofErr w:type="spellEnd"/>
      <w:r w:rsidRPr="00C643C9">
        <w:rPr>
          <w:sz w:val="22"/>
          <w:szCs w:val="22"/>
        </w:rPr>
        <w:t>,</w:t>
      </w:r>
      <w:r w:rsidRPr="00C643C9">
        <w:rPr>
          <w:spacing w:val="-7"/>
          <w:sz w:val="22"/>
          <w:szCs w:val="22"/>
        </w:rPr>
        <w:t xml:space="preserve"> </w:t>
      </w:r>
      <w:r w:rsidRPr="00C643C9">
        <w:rPr>
          <w:sz w:val="22"/>
          <w:szCs w:val="22"/>
        </w:rPr>
        <w:t>2011). Επιχειρείται έτσι, στο συγκεκριμένο Πρόγραμμα Δεξιοτήτων, η δημιουργία γνώσης μέσα από αυθεντικές καταστάσεις (</w:t>
      </w:r>
      <w:proofErr w:type="spellStart"/>
      <w:r w:rsidRPr="00C643C9">
        <w:rPr>
          <w:sz w:val="22"/>
          <w:szCs w:val="22"/>
        </w:rPr>
        <w:t>Jonassen</w:t>
      </w:r>
      <w:proofErr w:type="spellEnd"/>
      <w:r w:rsidRPr="00C643C9">
        <w:rPr>
          <w:sz w:val="22"/>
          <w:szCs w:val="22"/>
        </w:rPr>
        <w:t>, 2010</w:t>
      </w:r>
      <w:r w:rsidRPr="00C643C9">
        <w:rPr>
          <w:i/>
          <w:sz w:val="22"/>
          <w:szCs w:val="22"/>
        </w:rPr>
        <w:t>)</w:t>
      </w:r>
      <w:r w:rsidRPr="00C643C9">
        <w:rPr>
          <w:sz w:val="22"/>
          <w:szCs w:val="22"/>
        </w:rPr>
        <w:t>. Η γνώση τοποθετήθηκε σε πολλαπλά πλαίσια, προετοιμάζοντας τη μεταφορά της σε νέα πλαίσια και παράλληλα τη δημιουργία γνωστικής ευελιξίας. Επιπλέον, στο σκεπτικό της ανάπτυξης κάθε εργαστηρίου υιοθετήθηκε η εφαρμογή της αρχής του «προσιτού», της μετάβασης δηλαδή από το γνωστό στο άγνωστο, από το απλό στο πιο σύνθετο, από το εύκολο στο πιο δύσκολο, από το συγκεκριμένο στο γενικό.</w:t>
      </w:r>
    </w:p>
    <w:p w14:paraId="2ED0B8D8" w14:textId="0357F0EE" w:rsidR="00C643C9" w:rsidRDefault="0056682D" w:rsidP="0078091D">
      <w:pPr>
        <w:pStyle w:val="a3"/>
        <w:spacing w:line="276" w:lineRule="auto"/>
        <w:ind w:left="1076" w:right="910" w:firstLine="720"/>
        <w:jc w:val="both"/>
        <w:rPr>
          <w:sz w:val="22"/>
          <w:szCs w:val="22"/>
        </w:rPr>
      </w:pPr>
      <w:r w:rsidRPr="00C643C9">
        <w:rPr>
          <w:sz w:val="22"/>
          <w:szCs w:val="22"/>
        </w:rPr>
        <w:t>Το συγκεκριμένο Πρόγραμμα Δεξιοτήτων έχει μεγάλη ευελιξία</w:t>
      </w:r>
      <w:r w:rsidR="0035697E">
        <w:rPr>
          <w:sz w:val="22"/>
          <w:szCs w:val="22"/>
        </w:rPr>
        <w:t>,</w:t>
      </w:r>
      <w:r w:rsidRPr="00C643C9">
        <w:rPr>
          <w:sz w:val="22"/>
          <w:szCs w:val="22"/>
        </w:rPr>
        <w:t xml:space="preserve"> καθώς μπορεί να αξιοποιηθεί ολόκληρο ή τμηματικά. Μπορεί επίσης να προσαρμοστεί στα ενδιαφέροντα και κλίσεις των μαθητών/-τριών, ως προς τις επιμέρους θεματικές (π.χ. επιλογή διαφορετικών στόχων της βιώσιμης ανάπτυξης ή εμπλουτισμός των προτεινόμενων), ώστε να εστιάσει στους τομείς που ενδιαφέρουν περισσότερο την κάθε τάξη και να ανταποκρίνεται και στις </w:t>
      </w:r>
      <w:proofErr w:type="spellStart"/>
      <w:r w:rsidRPr="00C643C9">
        <w:rPr>
          <w:sz w:val="22"/>
          <w:szCs w:val="22"/>
        </w:rPr>
        <w:t>κοινωνικοπολιτισμικές</w:t>
      </w:r>
      <w:proofErr w:type="spellEnd"/>
      <w:r w:rsidRPr="00C643C9">
        <w:rPr>
          <w:sz w:val="22"/>
          <w:szCs w:val="22"/>
        </w:rPr>
        <w:t xml:space="preserve"> ιδιαιτερότητές της.</w:t>
      </w:r>
    </w:p>
    <w:p w14:paraId="0521D21F" w14:textId="1C49B5AF" w:rsidR="00C643C9" w:rsidRDefault="0056682D" w:rsidP="0078091D">
      <w:pPr>
        <w:pStyle w:val="a3"/>
        <w:spacing w:line="276" w:lineRule="auto"/>
        <w:ind w:left="1076" w:right="910" w:firstLine="720"/>
        <w:jc w:val="both"/>
        <w:rPr>
          <w:sz w:val="22"/>
          <w:szCs w:val="22"/>
        </w:rPr>
      </w:pPr>
      <w:r w:rsidRPr="00C643C9">
        <w:rPr>
          <w:sz w:val="22"/>
          <w:szCs w:val="22"/>
        </w:rPr>
        <w:t xml:space="preserve"> Το Πρόγραμμα συνδέεται με τα γνωστικά αντικείμενα της Νεοελληνικής Γλώσσας, </w:t>
      </w:r>
      <w:r w:rsidRPr="00C643C9">
        <w:rPr>
          <w:sz w:val="22"/>
          <w:szCs w:val="22"/>
        </w:rPr>
        <w:lastRenderedPageBreak/>
        <w:t>της Γεωγραφίας, των Εικαστικών</w:t>
      </w:r>
      <w:r w:rsidRPr="00C643C9">
        <w:rPr>
          <w:spacing w:val="40"/>
          <w:sz w:val="22"/>
          <w:szCs w:val="22"/>
        </w:rPr>
        <w:t xml:space="preserve"> </w:t>
      </w:r>
      <w:r w:rsidRPr="00C643C9">
        <w:rPr>
          <w:sz w:val="22"/>
          <w:szCs w:val="22"/>
        </w:rPr>
        <w:t>και της Πληροφορικής. Επιλεγμένες δραστηριότητες των εργαστηρίων μπορούν να αναπτυχθούν και κατά τη διδασκαλία των μαθημάτων που αναφέρθηκαν σε συνεργασία με τους/τις διδάσκοντες/</w:t>
      </w:r>
      <w:proofErr w:type="spellStart"/>
      <w:r w:rsidRPr="00C643C9">
        <w:rPr>
          <w:sz w:val="22"/>
          <w:szCs w:val="22"/>
        </w:rPr>
        <w:t>ουσες</w:t>
      </w:r>
      <w:proofErr w:type="spellEnd"/>
      <w:r w:rsidRPr="00C643C9">
        <w:rPr>
          <w:sz w:val="22"/>
          <w:szCs w:val="22"/>
        </w:rPr>
        <w:t xml:space="preserve"> είτε να προταθεί επιπλέον ενασχόληση με το υλικό και συνεργασία εξ αποστάσεως μέσω της μεθοδολογίας της αντεστραμμένης τάξης, της e- </w:t>
      </w:r>
      <w:proofErr w:type="spellStart"/>
      <w:r w:rsidRPr="00C643C9">
        <w:rPr>
          <w:sz w:val="22"/>
          <w:szCs w:val="22"/>
        </w:rPr>
        <w:t>class</w:t>
      </w:r>
      <w:proofErr w:type="spellEnd"/>
      <w:r w:rsidRPr="00C643C9">
        <w:rPr>
          <w:sz w:val="22"/>
          <w:szCs w:val="22"/>
        </w:rPr>
        <w:t xml:space="preserve"> ή της </w:t>
      </w:r>
      <w:proofErr w:type="spellStart"/>
      <w:r w:rsidRPr="00C643C9">
        <w:rPr>
          <w:sz w:val="22"/>
          <w:szCs w:val="22"/>
        </w:rPr>
        <w:t>eme</w:t>
      </w:r>
      <w:proofErr w:type="spellEnd"/>
      <w:r w:rsidRPr="00C643C9">
        <w:rPr>
          <w:sz w:val="22"/>
          <w:szCs w:val="22"/>
        </w:rPr>
        <w:t>.</w:t>
      </w:r>
    </w:p>
    <w:p w14:paraId="01E0605F" w14:textId="6C622910" w:rsidR="0056682D" w:rsidRPr="00C643C9" w:rsidRDefault="0056682D" w:rsidP="0078091D">
      <w:pPr>
        <w:pStyle w:val="a3"/>
        <w:spacing w:line="276" w:lineRule="auto"/>
        <w:ind w:left="1076" w:right="910" w:firstLine="720"/>
        <w:jc w:val="both"/>
        <w:rPr>
          <w:sz w:val="22"/>
          <w:szCs w:val="22"/>
        </w:rPr>
      </w:pPr>
      <w:r w:rsidRPr="00C643C9">
        <w:rPr>
          <w:sz w:val="22"/>
          <w:szCs w:val="22"/>
        </w:rPr>
        <w:t xml:space="preserve">Με τη διαθεματική προσέγγιση τα γνωστικά αντικείμενα </w:t>
      </w:r>
      <w:proofErr w:type="spellStart"/>
      <w:r w:rsidRPr="00C643C9">
        <w:rPr>
          <w:sz w:val="22"/>
          <w:szCs w:val="22"/>
        </w:rPr>
        <w:t>αλληλοσυσχετίζονται</w:t>
      </w:r>
      <w:proofErr w:type="spellEnd"/>
      <w:r w:rsidRPr="00C643C9">
        <w:rPr>
          <w:sz w:val="22"/>
          <w:szCs w:val="22"/>
        </w:rPr>
        <w:t xml:space="preserve">, αλληλοσυμπληρώνονται, κατανοούνται καλύτερα και η σχολική γνώση βαθμιαία </w:t>
      </w:r>
      <w:proofErr w:type="spellStart"/>
      <w:r w:rsidRPr="00C643C9">
        <w:rPr>
          <w:sz w:val="22"/>
          <w:szCs w:val="22"/>
        </w:rPr>
        <w:t>ενιαιοποιείται</w:t>
      </w:r>
      <w:proofErr w:type="spellEnd"/>
      <w:r w:rsidRPr="00C643C9">
        <w:rPr>
          <w:sz w:val="22"/>
          <w:szCs w:val="22"/>
        </w:rPr>
        <w:t>, χωρίς όμως να καταργείται, µε αποτέλεσμα ο/η µ</w:t>
      </w:r>
      <w:proofErr w:type="spellStart"/>
      <w:r w:rsidRPr="00C643C9">
        <w:rPr>
          <w:sz w:val="22"/>
          <w:szCs w:val="22"/>
        </w:rPr>
        <w:t>αθητής</w:t>
      </w:r>
      <w:proofErr w:type="spellEnd"/>
      <w:r w:rsidRPr="00C643C9">
        <w:rPr>
          <w:sz w:val="22"/>
          <w:szCs w:val="22"/>
        </w:rPr>
        <w:t>/</w:t>
      </w:r>
      <w:proofErr w:type="spellStart"/>
      <w:r w:rsidRPr="00C643C9">
        <w:rPr>
          <w:sz w:val="22"/>
          <w:szCs w:val="22"/>
        </w:rPr>
        <w:t>τρια</w:t>
      </w:r>
      <w:proofErr w:type="spellEnd"/>
      <w:r w:rsidRPr="00C643C9">
        <w:rPr>
          <w:sz w:val="22"/>
          <w:szCs w:val="22"/>
        </w:rPr>
        <w:t xml:space="preserve"> να αποκτά µ</w:t>
      </w:r>
      <w:proofErr w:type="spellStart"/>
      <w:r w:rsidRPr="00C643C9">
        <w:rPr>
          <w:sz w:val="22"/>
          <w:szCs w:val="22"/>
        </w:rPr>
        <w:t>ια</w:t>
      </w:r>
      <w:proofErr w:type="spellEnd"/>
      <w:r w:rsidRPr="00C643C9">
        <w:rPr>
          <w:sz w:val="22"/>
          <w:szCs w:val="22"/>
        </w:rPr>
        <w:t xml:space="preserve"> ολιστική εικόνα της πραγματικότητας (</w:t>
      </w:r>
      <w:proofErr w:type="spellStart"/>
      <w:r w:rsidRPr="00C643C9">
        <w:rPr>
          <w:sz w:val="22"/>
          <w:szCs w:val="22"/>
        </w:rPr>
        <w:t>Ματσαγγούρας</w:t>
      </w:r>
      <w:proofErr w:type="spellEnd"/>
      <w:r w:rsidRPr="00C643C9">
        <w:rPr>
          <w:sz w:val="22"/>
          <w:szCs w:val="22"/>
        </w:rPr>
        <w:t>, 2002). Ενισχύεται, επίσης, η δυνατότητα διεπιστημονικής εξέτασης ζητημάτων και αναδεικνύονται οι σχέσεις που υπάρχουν ανάμεσά τους, καθώς οι μαθητές/</w:t>
      </w:r>
      <w:proofErr w:type="spellStart"/>
      <w:r w:rsidRPr="00C643C9">
        <w:rPr>
          <w:sz w:val="22"/>
          <w:szCs w:val="22"/>
        </w:rPr>
        <w:t>τριες</w:t>
      </w:r>
      <w:proofErr w:type="spellEnd"/>
      <w:r w:rsidRPr="00C643C9">
        <w:rPr>
          <w:sz w:val="22"/>
          <w:szCs w:val="22"/>
        </w:rPr>
        <w:t xml:space="preserve"> συσχετίζουν τις γνώσεις τους από διαφορετικά γνωστικά αντικείμενα. Τέλος, αναδεικνύονται θέματα καθολικής και οικουμενικής σημασίας για όλα τα παιδιά.</w:t>
      </w:r>
    </w:p>
    <w:p w14:paraId="42363AEE" w14:textId="17DDBE4F" w:rsidR="0056682D" w:rsidRDefault="0056682D" w:rsidP="0078091D">
      <w:pPr>
        <w:pStyle w:val="a3"/>
        <w:spacing w:before="2" w:line="276" w:lineRule="auto"/>
        <w:ind w:left="1076" w:right="914" w:firstLine="566"/>
        <w:jc w:val="both"/>
      </w:pPr>
    </w:p>
    <w:p w14:paraId="52A3B4F5" w14:textId="357F9327" w:rsidR="0056682D" w:rsidRDefault="0056682D" w:rsidP="0078091D">
      <w:pPr>
        <w:pStyle w:val="a3"/>
        <w:spacing w:line="276" w:lineRule="auto"/>
        <w:ind w:left="1076" w:right="910" w:firstLine="720"/>
        <w:jc w:val="both"/>
      </w:pPr>
    </w:p>
    <w:p w14:paraId="714DEB6B" w14:textId="77777777" w:rsidR="0056682D" w:rsidRPr="008F480C" w:rsidRDefault="0056682D" w:rsidP="0078091D">
      <w:pPr>
        <w:spacing w:line="276" w:lineRule="auto"/>
      </w:pPr>
    </w:p>
    <w:sectPr w:rsidR="0056682D" w:rsidRPr="008F480C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81717" w14:textId="77777777" w:rsidR="00746E75" w:rsidRDefault="00746E75">
      <w:r>
        <w:separator/>
      </w:r>
    </w:p>
  </w:endnote>
  <w:endnote w:type="continuationSeparator" w:id="0">
    <w:p w14:paraId="20C1B598" w14:textId="77777777" w:rsidR="00746E75" w:rsidRDefault="00746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0327" w14:textId="77777777" w:rsidR="00292D62" w:rsidRDefault="00292D6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57232" w14:textId="77777777" w:rsidR="006A5215" w:rsidRDefault="00D56B38" w:rsidP="00D56B38">
    <w:pPr>
      <w:pStyle w:val="1"/>
    </w:pPr>
    <w:r w:rsidRPr="00D56B38">
      <w:rPr>
        <w:noProof/>
      </w:rPr>
      <w:drawing>
        <wp:inline distT="0" distB="0" distL="0" distR="0" wp14:anchorId="2A0E3A52" wp14:editId="7EE0316E">
          <wp:extent cx="4381500" cy="596265"/>
          <wp:effectExtent l="19050" t="0" r="0" b="0"/>
          <wp:docPr id="24" name="Εικόνα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81A32" w14:textId="77777777" w:rsidR="00292D62" w:rsidRDefault="00292D6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A2AF9" w14:textId="77777777" w:rsidR="00746E75" w:rsidRDefault="00746E75">
      <w:r>
        <w:separator/>
      </w:r>
    </w:p>
  </w:footnote>
  <w:footnote w:type="continuationSeparator" w:id="0">
    <w:p w14:paraId="2233DE25" w14:textId="77777777" w:rsidR="00746E75" w:rsidRDefault="00746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351B" w14:textId="77777777" w:rsidR="00292D62" w:rsidRDefault="00292D6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EE9AD" w14:textId="77777777" w:rsidR="006A5215" w:rsidRDefault="006A5215">
    <w:pPr>
      <w:pStyle w:val="a3"/>
      <w:spacing w:line="14" w:lineRule="auto"/>
      <w:rPr>
        <w:sz w:val="20"/>
      </w:rPr>
    </w:pPr>
  </w:p>
  <w:p w14:paraId="10B76D6A" w14:textId="77777777" w:rsidR="00865E82" w:rsidRDefault="00865E82">
    <w:pPr>
      <w:pStyle w:val="a3"/>
      <w:spacing w:line="14" w:lineRule="auto"/>
      <w:rPr>
        <w:sz w:val="20"/>
      </w:rPr>
    </w:pPr>
  </w:p>
  <w:p w14:paraId="67ED2DA2" w14:textId="77777777" w:rsidR="00865E82" w:rsidRDefault="00865E82">
    <w:pPr>
      <w:pStyle w:val="a3"/>
      <w:spacing w:line="14" w:lineRule="auto"/>
      <w:rPr>
        <w:sz w:val="20"/>
      </w:rPr>
    </w:pPr>
  </w:p>
  <w:p w14:paraId="10FC8D8D" w14:textId="77777777" w:rsidR="00865E82" w:rsidRDefault="00865E82">
    <w:pPr>
      <w:pStyle w:val="a3"/>
      <w:spacing w:line="14" w:lineRule="auto"/>
      <w:rPr>
        <w:sz w:val="20"/>
      </w:rPr>
    </w:pPr>
  </w:p>
  <w:p w14:paraId="43CF0AB4" w14:textId="77777777" w:rsidR="00865E82" w:rsidRDefault="00865E82">
    <w:pPr>
      <w:pStyle w:val="a3"/>
      <w:spacing w:line="14" w:lineRule="auto"/>
      <w:rPr>
        <w:sz w:val="20"/>
      </w:rPr>
    </w:pPr>
  </w:p>
  <w:p w14:paraId="78DA62DE" w14:textId="77777777" w:rsidR="00865E82" w:rsidRDefault="00865E82">
    <w:pPr>
      <w:pStyle w:val="a3"/>
      <w:spacing w:line="14" w:lineRule="auto"/>
      <w:rPr>
        <w:sz w:val="20"/>
      </w:rPr>
    </w:pPr>
  </w:p>
  <w:p w14:paraId="6D0FE9CA" w14:textId="77777777" w:rsidR="00865E82" w:rsidRDefault="00865E82">
    <w:pPr>
      <w:pStyle w:val="a3"/>
      <w:spacing w:line="14" w:lineRule="auto"/>
      <w:rPr>
        <w:sz w:val="20"/>
      </w:rPr>
    </w:pPr>
  </w:p>
  <w:p w14:paraId="1688D010" w14:textId="77777777" w:rsidR="00865E82" w:rsidRDefault="00865E82">
    <w:pPr>
      <w:pStyle w:val="a3"/>
      <w:spacing w:line="14" w:lineRule="auto"/>
      <w:rPr>
        <w:sz w:val="20"/>
      </w:rPr>
    </w:pPr>
  </w:p>
  <w:p w14:paraId="19A2BC06" w14:textId="77777777" w:rsidR="00865E82" w:rsidRDefault="00865E82">
    <w:pPr>
      <w:pStyle w:val="a3"/>
      <w:spacing w:line="14" w:lineRule="auto"/>
      <w:rPr>
        <w:sz w:val="20"/>
      </w:rPr>
    </w:pPr>
  </w:p>
  <w:p w14:paraId="1313ED3A" w14:textId="77777777" w:rsidR="00865E82" w:rsidRDefault="00865E82">
    <w:pPr>
      <w:pStyle w:val="a3"/>
      <w:spacing w:line="14" w:lineRule="auto"/>
      <w:rPr>
        <w:sz w:val="20"/>
      </w:rPr>
    </w:pPr>
  </w:p>
  <w:p w14:paraId="7E8082A3" w14:textId="77777777" w:rsidR="00865E82" w:rsidRDefault="00865E82">
    <w:pPr>
      <w:pStyle w:val="a3"/>
      <w:spacing w:line="14" w:lineRule="auto"/>
      <w:rPr>
        <w:sz w:val="20"/>
      </w:rPr>
    </w:pPr>
  </w:p>
  <w:p w14:paraId="2320ACBD" w14:textId="77777777" w:rsidR="00865E82" w:rsidRDefault="00865E82">
    <w:pPr>
      <w:pStyle w:val="a3"/>
      <w:spacing w:line="14" w:lineRule="auto"/>
      <w:rPr>
        <w:sz w:val="20"/>
      </w:rPr>
    </w:pPr>
  </w:p>
  <w:p w14:paraId="378F9C83" w14:textId="77777777" w:rsidR="00865E82" w:rsidRDefault="00865E82">
    <w:pPr>
      <w:pStyle w:val="a3"/>
      <w:spacing w:line="14" w:lineRule="auto"/>
      <w:rPr>
        <w:sz w:val="20"/>
      </w:rPr>
    </w:pPr>
  </w:p>
  <w:p w14:paraId="1B741CDE" w14:textId="77777777" w:rsidR="00865E82" w:rsidRDefault="00292D62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53BC79C" wp14:editId="01656632">
          <wp:simplePos x="0" y="0"/>
          <wp:positionH relativeFrom="page">
            <wp:align>center</wp:align>
          </wp:positionH>
          <wp:positionV relativeFrom="paragraph">
            <wp:posOffset>12700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842ADE" w14:textId="77777777" w:rsidR="00865E82" w:rsidRDefault="00865E82">
    <w:pPr>
      <w:pStyle w:val="a3"/>
      <w:spacing w:line="14" w:lineRule="auto"/>
      <w:rPr>
        <w:sz w:val="20"/>
      </w:rPr>
    </w:pPr>
  </w:p>
  <w:p w14:paraId="796D65A8" w14:textId="77777777" w:rsidR="00865E82" w:rsidRDefault="00865E82">
    <w:pPr>
      <w:pStyle w:val="a3"/>
      <w:spacing w:line="14" w:lineRule="auto"/>
      <w:rPr>
        <w:sz w:val="20"/>
      </w:rPr>
    </w:pPr>
  </w:p>
  <w:p w14:paraId="74E1C428" w14:textId="77777777" w:rsidR="00865E82" w:rsidRDefault="00865E82">
    <w:pPr>
      <w:pStyle w:val="a3"/>
      <w:spacing w:line="14" w:lineRule="auto"/>
      <w:rPr>
        <w:sz w:val="20"/>
      </w:rPr>
    </w:pPr>
  </w:p>
  <w:p w14:paraId="142F228D" w14:textId="77777777" w:rsidR="00865E82" w:rsidRDefault="00865E82">
    <w:pPr>
      <w:pStyle w:val="a3"/>
      <w:spacing w:line="14" w:lineRule="auto"/>
      <w:rPr>
        <w:sz w:val="20"/>
      </w:rPr>
    </w:pPr>
  </w:p>
  <w:p w14:paraId="6F4D43FA" w14:textId="77777777" w:rsidR="00865E82" w:rsidRDefault="00865E82">
    <w:pPr>
      <w:pStyle w:val="a3"/>
      <w:spacing w:line="14" w:lineRule="auto"/>
      <w:rPr>
        <w:sz w:val="20"/>
      </w:rPr>
    </w:pPr>
  </w:p>
  <w:p w14:paraId="0235B5FA" w14:textId="77777777" w:rsidR="00865E82" w:rsidRDefault="00865E82">
    <w:pPr>
      <w:pStyle w:val="a3"/>
      <w:spacing w:line="14" w:lineRule="auto"/>
      <w:rPr>
        <w:sz w:val="20"/>
      </w:rPr>
    </w:pPr>
  </w:p>
  <w:p w14:paraId="6192D783" w14:textId="77777777" w:rsidR="00865E82" w:rsidRDefault="00865E82">
    <w:pPr>
      <w:pStyle w:val="a3"/>
      <w:spacing w:line="14" w:lineRule="auto"/>
      <w:rPr>
        <w:sz w:val="20"/>
      </w:rPr>
    </w:pPr>
  </w:p>
  <w:p w14:paraId="5962B66D" w14:textId="77777777" w:rsidR="00865E82" w:rsidRDefault="00865E82">
    <w:pPr>
      <w:pStyle w:val="a3"/>
      <w:spacing w:line="14" w:lineRule="auto"/>
      <w:rPr>
        <w:sz w:val="20"/>
      </w:rPr>
    </w:pPr>
  </w:p>
  <w:p w14:paraId="3AFD4B6A" w14:textId="77777777" w:rsidR="00865E82" w:rsidRDefault="00865E82">
    <w:pPr>
      <w:pStyle w:val="a3"/>
      <w:spacing w:line="14" w:lineRule="auto"/>
      <w:rPr>
        <w:sz w:val="20"/>
      </w:rPr>
    </w:pPr>
  </w:p>
  <w:p w14:paraId="2242F6DA" w14:textId="77777777" w:rsidR="00865E82" w:rsidRDefault="00865E82">
    <w:pPr>
      <w:pStyle w:val="a3"/>
      <w:spacing w:line="14" w:lineRule="auto"/>
      <w:rPr>
        <w:sz w:val="20"/>
      </w:rPr>
    </w:pPr>
  </w:p>
  <w:p w14:paraId="7E04DEC3" w14:textId="77777777" w:rsidR="00865E82" w:rsidRDefault="00865E82">
    <w:pPr>
      <w:pStyle w:val="a3"/>
      <w:spacing w:line="14" w:lineRule="auto"/>
      <w:rPr>
        <w:sz w:val="20"/>
      </w:rPr>
    </w:pPr>
  </w:p>
  <w:p w14:paraId="1BE2C951" w14:textId="77777777" w:rsidR="00865E82" w:rsidRDefault="00865E82">
    <w:pPr>
      <w:pStyle w:val="a3"/>
      <w:spacing w:line="14" w:lineRule="auto"/>
      <w:rPr>
        <w:sz w:val="20"/>
      </w:rPr>
    </w:pPr>
  </w:p>
  <w:p w14:paraId="6651E03F" w14:textId="77777777" w:rsidR="00865E82" w:rsidRDefault="00865E82">
    <w:pPr>
      <w:pStyle w:val="a3"/>
      <w:spacing w:line="14" w:lineRule="auto"/>
      <w:rPr>
        <w:sz w:val="20"/>
      </w:rPr>
    </w:pPr>
  </w:p>
  <w:p w14:paraId="6E14B716" w14:textId="77777777" w:rsidR="00865E82" w:rsidRDefault="00865E82">
    <w:pPr>
      <w:pStyle w:val="a3"/>
      <w:spacing w:line="14" w:lineRule="auto"/>
      <w:rPr>
        <w:sz w:val="20"/>
      </w:rPr>
    </w:pPr>
  </w:p>
  <w:p w14:paraId="2BC0BDE8" w14:textId="77777777" w:rsidR="00865E82" w:rsidRDefault="00865E82">
    <w:pPr>
      <w:pStyle w:val="a3"/>
      <w:spacing w:line="14" w:lineRule="auto"/>
      <w:rPr>
        <w:sz w:val="20"/>
      </w:rPr>
    </w:pPr>
  </w:p>
  <w:p w14:paraId="1C422AF3" w14:textId="77777777" w:rsidR="00865E82" w:rsidRDefault="00865E82">
    <w:pPr>
      <w:pStyle w:val="a3"/>
      <w:spacing w:line="14" w:lineRule="auto"/>
      <w:rPr>
        <w:sz w:val="20"/>
      </w:rPr>
    </w:pPr>
  </w:p>
  <w:p w14:paraId="31767290" w14:textId="77777777" w:rsidR="00865E82" w:rsidRDefault="00865E82">
    <w:pPr>
      <w:pStyle w:val="a3"/>
      <w:spacing w:line="14" w:lineRule="auto"/>
      <w:rPr>
        <w:sz w:val="20"/>
      </w:rPr>
    </w:pPr>
  </w:p>
  <w:p w14:paraId="2815C053" w14:textId="77777777" w:rsidR="00865E82" w:rsidRDefault="00865E82">
    <w:pPr>
      <w:pStyle w:val="a3"/>
      <w:spacing w:line="14" w:lineRule="auto"/>
      <w:rPr>
        <w:sz w:val="20"/>
      </w:rPr>
    </w:pPr>
  </w:p>
  <w:p w14:paraId="65800AF7" w14:textId="77777777" w:rsidR="00865E82" w:rsidRDefault="00865E82">
    <w:pPr>
      <w:pStyle w:val="a3"/>
      <w:spacing w:line="14" w:lineRule="auto"/>
      <w:rPr>
        <w:sz w:val="20"/>
      </w:rPr>
    </w:pPr>
  </w:p>
  <w:p w14:paraId="7C318543" w14:textId="77777777" w:rsidR="00865E82" w:rsidRDefault="00865E82">
    <w:pPr>
      <w:pStyle w:val="a3"/>
      <w:spacing w:line="14" w:lineRule="auto"/>
      <w:rPr>
        <w:sz w:val="20"/>
      </w:rPr>
    </w:pPr>
  </w:p>
  <w:p w14:paraId="12D24BE3" w14:textId="77777777" w:rsidR="00865E82" w:rsidRDefault="00865E82">
    <w:pPr>
      <w:pStyle w:val="a3"/>
      <w:spacing w:line="14" w:lineRule="auto"/>
      <w:rPr>
        <w:sz w:val="20"/>
      </w:rPr>
    </w:pPr>
  </w:p>
  <w:p w14:paraId="28B5F059" w14:textId="77777777" w:rsidR="00865E82" w:rsidRDefault="00865E82">
    <w:pPr>
      <w:pStyle w:val="a3"/>
      <w:spacing w:line="14" w:lineRule="auto"/>
      <w:rPr>
        <w:sz w:val="20"/>
      </w:rPr>
    </w:pPr>
  </w:p>
  <w:p w14:paraId="66D2589A" w14:textId="77777777" w:rsidR="00865E82" w:rsidRDefault="00865E82">
    <w:pPr>
      <w:pStyle w:val="a3"/>
      <w:spacing w:line="14" w:lineRule="auto"/>
      <w:rPr>
        <w:sz w:val="20"/>
      </w:rPr>
    </w:pPr>
  </w:p>
  <w:p w14:paraId="2E9DF6B8" w14:textId="77777777" w:rsidR="00865E82" w:rsidRDefault="00865E82">
    <w:pPr>
      <w:pStyle w:val="a3"/>
      <w:spacing w:line="14" w:lineRule="auto"/>
      <w:rPr>
        <w:sz w:val="20"/>
      </w:rPr>
    </w:pPr>
  </w:p>
  <w:p w14:paraId="7D0EC476" w14:textId="77777777" w:rsidR="00865E82" w:rsidRDefault="00865E82">
    <w:pPr>
      <w:pStyle w:val="a3"/>
      <w:spacing w:line="14" w:lineRule="auto"/>
      <w:rPr>
        <w:sz w:val="20"/>
      </w:rPr>
    </w:pPr>
  </w:p>
  <w:p w14:paraId="3A93D7FB" w14:textId="77777777" w:rsidR="00865E82" w:rsidRDefault="00865E82">
    <w:pPr>
      <w:pStyle w:val="a3"/>
      <w:spacing w:line="14" w:lineRule="auto"/>
      <w:rPr>
        <w:sz w:val="20"/>
      </w:rPr>
    </w:pPr>
  </w:p>
  <w:p w14:paraId="54D18E6D" w14:textId="77777777" w:rsidR="00865E82" w:rsidRDefault="00865E82">
    <w:pPr>
      <w:pStyle w:val="a3"/>
      <w:spacing w:line="14" w:lineRule="auto"/>
      <w:rPr>
        <w:sz w:val="20"/>
      </w:rPr>
    </w:pPr>
  </w:p>
  <w:p w14:paraId="0651C810" w14:textId="77777777" w:rsidR="00865E82" w:rsidRDefault="00865E82">
    <w:pPr>
      <w:pStyle w:val="a3"/>
      <w:spacing w:line="14" w:lineRule="auto"/>
      <w:rPr>
        <w:sz w:val="20"/>
      </w:rPr>
    </w:pPr>
  </w:p>
  <w:p w14:paraId="0A74C6D6" w14:textId="77777777" w:rsidR="00865E82" w:rsidRDefault="00865E82">
    <w:pPr>
      <w:pStyle w:val="a3"/>
      <w:spacing w:line="14" w:lineRule="auto"/>
      <w:rPr>
        <w:sz w:val="20"/>
      </w:rPr>
    </w:pPr>
  </w:p>
  <w:p w14:paraId="3CFCBBFC" w14:textId="77777777" w:rsidR="00865E82" w:rsidRDefault="00865E82">
    <w:pPr>
      <w:pStyle w:val="a3"/>
      <w:spacing w:line="14" w:lineRule="auto"/>
      <w:rPr>
        <w:sz w:val="20"/>
      </w:rPr>
    </w:pPr>
  </w:p>
  <w:p w14:paraId="46C48DE2" w14:textId="77777777" w:rsidR="00865E82" w:rsidRDefault="00865E82">
    <w:pPr>
      <w:pStyle w:val="a3"/>
      <w:spacing w:line="14" w:lineRule="auto"/>
      <w:rPr>
        <w:sz w:val="20"/>
      </w:rPr>
    </w:pPr>
  </w:p>
  <w:p w14:paraId="7D84010C" w14:textId="77777777" w:rsidR="00865E82" w:rsidRDefault="00865E82">
    <w:pPr>
      <w:pStyle w:val="a3"/>
      <w:spacing w:line="14" w:lineRule="auto"/>
      <w:rPr>
        <w:sz w:val="20"/>
      </w:rPr>
    </w:pPr>
  </w:p>
  <w:p w14:paraId="4C29236B" w14:textId="77777777" w:rsidR="00865E82" w:rsidRDefault="00865E82">
    <w:pPr>
      <w:pStyle w:val="a3"/>
      <w:spacing w:line="14" w:lineRule="auto"/>
      <w:rPr>
        <w:sz w:val="20"/>
      </w:rPr>
    </w:pPr>
  </w:p>
  <w:p w14:paraId="614095AA" w14:textId="77777777" w:rsidR="00865E82" w:rsidRDefault="00865E82">
    <w:pPr>
      <w:pStyle w:val="a3"/>
      <w:spacing w:line="14" w:lineRule="auto"/>
      <w:rPr>
        <w:sz w:val="20"/>
      </w:rPr>
    </w:pPr>
  </w:p>
  <w:p w14:paraId="05BA73C7" w14:textId="77777777" w:rsidR="00865E82" w:rsidRDefault="00865E82">
    <w:pPr>
      <w:pStyle w:val="a3"/>
      <w:spacing w:line="14" w:lineRule="auto"/>
      <w:rPr>
        <w:sz w:val="20"/>
      </w:rPr>
    </w:pPr>
  </w:p>
  <w:p w14:paraId="5CF844AD" w14:textId="77777777" w:rsidR="00865E82" w:rsidRDefault="00865E82">
    <w:pPr>
      <w:pStyle w:val="a3"/>
      <w:spacing w:line="14" w:lineRule="auto"/>
      <w:rPr>
        <w:sz w:val="20"/>
      </w:rPr>
    </w:pPr>
  </w:p>
  <w:p w14:paraId="3B6F8135" w14:textId="77777777" w:rsidR="00865E82" w:rsidRDefault="00865E82">
    <w:pPr>
      <w:pStyle w:val="a3"/>
      <w:spacing w:line="14" w:lineRule="auto"/>
      <w:rPr>
        <w:sz w:val="20"/>
      </w:rPr>
    </w:pPr>
  </w:p>
  <w:p w14:paraId="3FBC985C" w14:textId="77777777" w:rsidR="00865E82" w:rsidRDefault="00865E82">
    <w:pPr>
      <w:pStyle w:val="a3"/>
      <w:spacing w:line="14" w:lineRule="auto"/>
      <w:rPr>
        <w:sz w:val="20"/>
      </w:rPr>
    </w:pPr>
  </w:p>
  <w:p w14:paraId="412DCD8D" w14:textId="77777777" w:rsidR="00865E82" w:rsidRDefault="00865E82">
    <w:pPr>
      <w:pStyle w:val="a3"/>
      <w:spacing w:line="14" w:lineRule="auto"/>
      <w:rPr>
        <w:sz w:val="20"/>
      </w:rPr>
    </w:pPr>
  </w:p>
  <w:p w14:paraId="153362AE" w14:textId="77777777" w:rsidR="00865E82" w:rsidRDefault="00865E82">
    <w:pPr>
      <w:pStyle w:val="a3"/>
      <w:spacing w:line="14" w:lineRule="auto"/>
      <w:rPr>
        <w:sz w:val="20"/>
      </w:rPr>
    </w:pPr>
  </w:p>
  <w:p w14:paraId="6F5D797C" w14:textId="77777777" w:rsidR="00865E82" w:rsidRDefault="00865E82">
    <w:pPr>
      <w:pStyle w:val="a3"/>
      <w:spacing w:line="14" w:lineRule="auto"/>
      <w:rPr>
        <w:sz w:val="20"/>
      </w:rPr>
    </w:pPr>
  </w:p>
  <w:p w14:paraId="700A86CD" w14:textId="77777777" w:rsidR="00865E82" w:rsidRDefault="00865E82">
    <w:pPr>
      <w:pStyle w:val="a3"/>
      <w:spacing w:line="14" w:lineRule="auto"/>
      <w:rPr>
        <w:sz w:val="20"/>
      </w:rPr>
    </w:pPr>
  </w:p>
  <w:p w14:paraId="5EE250F2" w14:textId="77777777" w:rsidR="00865E82" w:rsidRDefault="00865E82">
    <w:pPr>
      <w:pStyle w:val="a3"/>
      <w:spacing w:line="14" w:lineRule="auto"/>
      <w:rPr>
        <w:sz w:val="20"/>
      </w:rPr>
    </w:pPr>
  </w:p>
  <w:p w14:paraId="2B48321A" w14:textId="77777777" w:rsidR="00865E82" w:rsidRDefault="00865E82">
    <w:pPr>
      <w:pStyle w:val="a3"/>
      <w:spacing w:line="14" w:lineRule="auto"/>
      <w:rPr>
        <w:sz w:val="20"/>
      </w:rPr>
    </w:pPr>
  </w:p>
  <w:p w14:paraId="0BB6CF4A" w14:textId="77777777" w:rsidR="00865E82" w:rsidRDefault="00865E82">
    <w:pPr>
      <w:pStyle w:val="a3"/>
      <w:spacing w:line="14" w:lineRule="auto"/>
      <w:rPr>
        <w:sz w:val="20"/>
      </w:rPr>
    </w:pPr>
  </w:p>
  <w:p w14:paraId="7F3AF410" w14:textId="77777777" w:rsidR="00865E82" w:rsidRDefault="00865E82">
    <w:pPr>
      <w:pStyle w:val="a3"/>
      <w:spacing w:line="14" w:lineRule="auto"/>
      <w:rPr>
        <w:sz w:val="20"/>
      </w:rPr>
    </w:pPr>
  </w:p>
  <w:p w14:paraId="13B21422" w14:textId="77777777" w:rsidR="00865E82" w:rsidRDefault="00865E82">
    <w:pPr>
      <w:pStyle w:val="a3"/>
      <w:spacing w:line="14" w:lineRule="auto"/>
      <w:rPr>
        <w:sz w:val="20"/>
      </w:rPr>
    </w:pPr>
  </w:p>
  <w:p w14:paraId="31BB1BD1" w14:textId="77777777" w:rsidR="00865E82" w:rsidRDefault="00865E82">
    <w:pPr>
      <w:pStyle w:val="a3"/>
      <w:spacing w:line="14" w:lineRule="auto"/>
      <w:rPr>
        <w:sz w:val="20"/>
      </w:rPr>
    </w:pPr>
  </w:p>
  <w:p w14:paraId="7226F4FE" w14:textId="77777777" w:rsidR="00865E82" w:rsidRDefault="00865E82">
    <w:pPr>
      <w:pStyle w:val="a3"/>
      <w:spacing w:line="14" w:lineRule="auto"/>
      <w:rPr>
        <w:sz w:val="20"/>
      </w:rPr>
    </w:pPr>
  </w:p>
  <w:p w14:paraId="5B91ACD5" w14:textId="77777777" w:rsidR="00865E82" w:rsidRDefault="00865E82">
    <w:pPr>
      <w:pStyle w:val="a3"/>
      <w:spacing w:line="14" w:lineRule="auto"/>
      <w:rPr>
        <w:sz w:val="20"/>
      </w:rPr>
    </w:pPr>
  </w:p>
  <w:p w14:paraId="7EA04B41" w14:textId="77777777" w:rsidR="00865E82" w:rsidRDefault="00865E82">
    <w:pPr>
      <w:pStyle w:val="a3"/>
      <w:spacing w:line="14" w:lineRule="auto"/>
      <w:rPr>
        <w:sz w:val="20"/>
      </w:rPr>
    </w:pPr>
  </w:p>
  <w:p w14:paraId="667401AF" w14:textId="77777777" w:rsidR="00865E82" w:rsidRDefault="00865E82">
    <w:pPr>
      <w:pStyle w:val="a3"/>
      <w:spacing w:line="14" w:lineRule="auto"/>
      <w:rPr>
        <w:sz w:val="20"/>
      </w:rPr>
    </w:pPr>
  </w:p>
  <w:p w14:paraId="0B718732" w14:textId="77777777" w:rsidR="00865E82" w:rsidRDefault="00865E82">
    <w:pPr>
      <w:pStyle w:val="a3"/>
      <w:spacing w:line="14" w:lineRule="auto"/>
      <w:rPr>
        <w:sz w:val="20"/>
      </w:rPr>
    </w:pPr>
  </w:p>
  <w:p w14:paraId="1D5C3CDE" w14:textId="77777777" w:rsidR="00865E82" w:rsidRDefault="00865E82">
    <w:pPr>
      <w:pStyle w:val="a3"/>
      <w:spacing w:line="14" w:lineRule="auto"/>
      <w:rPr>
        <w:sz w:val="20"/>
      </w:rPr>
    </w:pPr>
  </w:p>
  <w:p w14:paraId="7697D0DC" w14:textId="77777777" w:rsidR="00865E82" w:rsidRDefault="00865E82">
    <w:pPr>
      <w:pStyle w:val="a3"/>
      <w:spacing w:line="14" w:lineRule="auto"/>
      <w:rPr>
        <w:sz w:val="20"/>
      </w:rPr>
    </w:pPr>
  </w:p>
  <w:p w14:paraId="39347B50" w14:textId="77777777" w:rsidR="00865E82" w:rsidRDefault="00865E82">
    <w:pPr>
      <w:pStyle w:val="a3"/>
      <w:spacing w:line="14" w:lineRule="auto"/>
      <w:rPr>
        <w:sz w:val="20"/>
      </w:rPr>
    </w:pPr>
  </w:p>
  <w:p w14:paraId="2D6B7B6A" w14:textId="77777777" w:rsidR="00865E82" w:rsidRDefault="00865E82">
    <w:pPr>
      <w:pStyle w:val="a3"/>
      <w:spacing w:line="14" w:lineRule="auto"/>
      <w:rPr>
        <w:sz w:val="20"/>
      </w:rPr>
    </w:pPr>
  </w:p>
  <w:p w14:paraId="0F6A52B3" w14:textId="77777777" w:rsidR="00865E82" w:rsidRDefault="00865E82">
    <w:pPr>
      <w:pStyle w:val="a3"/>
      <w:spacing w:line="14" w:lineRule="auto"/>
      <w:rPr>
        <w:sz w:val="20"/>
      </w:rPr>
    </w:pPr>
  </w:p>
  <w:p w14:paraId="7CF3518C" w14:textId="77777777" w:rsidR="00865E82" w:rsidRDefault="00865E82">
    <w:pPr>
      <w:pStyle w:val="a3"/>
      <w:spacing w:line="14" w:lineRule="auto"/>
      <w:rPr>
        <w:sz w:val="20"/>
      </w:rPr>
    </w:pPr>
  </w:p>
  <w:p w14:paraId="1D8C74BA" w14:textId="77777777" w:rsidR="00865E82" w:rsidRDefault="00865E82">
    <w:pPr>
      <w:pStyle w:val="a3"/>
      <w:spacing w:line="14" w:lineRule="auto"/>
      <w:rPr>
        <w:sz w:val="20"/>
      </w:rPr>
    </w:pPr>
  </w:p>
  <w:p w14:paraId="3066C9A1" w14:textId="77777777" w:rsidR="00865E82" w:rsidRDefault="00865E82">
    <w:pPr>
      <w:pStyle w:val="a3"/>
      <w:spacing w:line="14" w:lineRule="auto"/>
      <w:rPr>
        <w:sz w:val="20"/>
      </w:rPr>
    </w:pPr>
  </w:p>
  <w:p w14:paraId="7251F8F5" w14:textId="77777777" w:rsidR="00865E82" w:rsidRDefault="00865E82">
    <w:pPr>
      <w:pStyle w:val="a3"/>
      <w:spacing w:line="14" w:lineRule="auto"/>
      <w:rPr>
        <w:sz w:val="20"/>
      </w:rPr>
    </w:pPr>
  </w:p>
  <w:p w14:paraId="4DC8B62E" w14:textId="77777777" w:rsidR="00865E82" w:rsidRDefault="00865E82">
    <w:pPr>
      <w:pStyle w:val="a3"/>
      <w:spacing w:line="14" w:lineRule="auto"/>
      <w:rPr>
        <w:sz w:val="20"/>
      </w:rPr>
    </w:pPr>
  </w:p>
  <w:p w14:paraId="2801E133" w14:textId="77777777" w:rsidR="00865E82" w:rsidRDefault="00865E82">
    <w:pPr>
      <w:pStyle w:val="a3"/>
      <w:spacing w:line="14" w:lineRule="auto"/>
      <w:rPr>
        <w:sz w:val="20"/>
      </w:rPr>
    </w:pPr>
  </w:p>
  <w:p w14:paraId="6B2916E0" w14:textId="77777777" w:rsidR="00865E82" w:rsidRDefault="00865E82">
    <w:pPr>
      <w:pStyle w:val="a3"/>
      <w:spacing w:line="14" w:lineRule="auto"/>
      <w:rPr>
        <w:sz w:val="20"/>
      </w:rPr>
    </w:pPr>
  </w:p>
  <w:p w14:paraId="225F75CE" w14:textId="77777777" w:rsidR="00865E82" w:rsidRDefault="00865E82">
    <w:pPr>
      <w:pStyle w:val="a3"/>
      <w:spacing w:line="14" w:lineRule="auto"/>
      <w:rPr>
        <w:sz w:val="20"/>
      </w:rPr>
    </w:pPr>
  </w:p>
  <w:p w14:paraId="43371F00" w14:textId="77777777" w:rsidR="00865E82" w:rsidRDefault="00865E82">
    <w:pPr>
      <w:pStyle w:val="a3"/>
      <w:spacing w:line="14" w:lineRule="auto"/>
      <w:rPr>
        <w:sz w:val="20"/>
      </w:rPr>
    </w:pPr>
  </w:p>
  <w:p w14:paraId="34AD218F" w14:textId="77777777" w:rsidR="00865E82" w:rsidRDefault="00865E82">
    <w:pPr>
      <w:pStyle w:val="a3"/>
      <w:spacing w:line="14" w:lineRule="auto"/>
      <w:rPr>
        <w:sz w:val="20"/>
      </w:rPr>
    </w:pPr>
  </w:p>
  <w:p w14:paraId="70ED4DA1" w14:textId="77777777" w:rsidR="00865E82" w:rsidRDefault="00865E82">
    <w:pPr>
      <w:pStyle w:val="a3"/>
      <w:spacing w:line="14" w:lineRule="auto"/>
      <w:rPr>
        <w:sz w:val="20"/>
      </w:rPr>
    </w:pPr>
  </w:p>
  <w:p w14:paraId="5AC7FBCB" w14:textId="77777777" w:rsidR="00865E82" w:rsidRDefault="00865E82">
    <w:pPr>
      <w:pStyle w:val="a3"/>
      <w:spacing w:line="14" w:lineRule="auto"/>
      <w:rPr>
        <w:sz w:val="20"/>
      </w:rPr>
    </w:pPr>
  </w:p>
  <w:p w14:paraId="45138093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963C2" w14:textId="77777777" w:rsidR="00292D62" w:rsidRDefault="00292D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292D62"/>
    <w:rsid w:val="00345C2B"/>
    <w:rsid w:val="0035697E"/>
    <w:rsid w:val="0056682D"/>
    <w:rsid w:val="0065028C"/>
    <w:rsid w:val="006A5215"/>
    <w:rsid w:val="00746E75"/>
    <w:rsid w:val="0078091D"/>
    <w:rsid w:val="00851A6D"/>
    <w:rsid w:val="00865E82"/>
    <w:rsid w:val="008B6539"/>
    <w:rsid w:val="008F480C"/>
    <w:rsid w:val="009461C8"/>
    <w:rsid w:val="009C3642"/>
    <w:rsid w:val="00B17B8D"/>
    <w:rsid w:val="00B6793B"/>
    <w:rsid w:val="00B9127A"/>
    <w:rsid w:val="00B97C74"/>
    <w:rsid w:val="00C643C9"/>
    <w:rsid w:val="00D56947"/>
    <w:rsid w:val="00D56B38"/>
    <w:rsid w:val="00DC5C05"/>
    <w:rsid w:val="00E243F2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E79799"/>
  <w15:docId w15:val="{D931A1CF-5FF1-4221-95A8-2984CB165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9127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9127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912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9127A"/>
    <w:rPr>
      <w:sz w:val="24"/>
      <w:szCs w:val="24"/>
    </w:rPr>
  </w:style>
  <w:style w:type="paragraph" w:styleId="a4">
    <w:name w:val="Title"/>
    <w:basedOn w:val="a"/>
    <w:uiPriority w:val="1"/>
    <w:qFormat/>
    <w:rsid w:val="00B9127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9127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9127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D56B38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D56B38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614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8</cp:revision>
  <dcterms:created xsi:type="dcterms:W3CDTF">2024-09-16T11:09:00Z</dcterms:created>
  <dcterms:modified xsi:type="dcterms:W3CDTF">2025-04-16T07:59:00Z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