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CFF08" w14:textId="5C420200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B625C2B" w14:textId="70E23444" w:rsidR="00696011" w:rsidRPr="00A7007C" w:rsidRDefault="00696011" w:rsidP="00D95DDD">
      <w:pPr>
        <w:widowControl/>
        <w:numPr>
          <w:ilvl w:val="0"/>
          <w:numId w:val="1"/>
        </w:numPr>
        <w:spacing w:beforeAutospacing="1" w:afterAutospacing="1"/>
        <w:jc w:val="both"/>
      </w:pPr>
      <w:r w:rsidRPr="00A7007C">
        <w:t xml:space="preserve">Υπουργείο Παιδείας. (2023). </w:t>
      </w:r>
      <w:r w:rsidRPr="00A7007C">
        <w:rPr>
          <w:i/>
          <w:iCs/>
        </w:rPr>
        <w:t>Εκπαιδευτικό Πρόγραμμα για την Προσχολική Εκπαίδευση: Παιδί, Σώμα και Έκφραση</w:t>
      </w:r>
      <w:r w:rsidRPr="00A7007C">
        <w:t xml:space="preserve"> (ΦΕΚ 687/Β/10-02-2023). Ανακτήθηκε από </w:t>
      </w:r>
      <w:hyperlink r:id="rId10" w:tgtFrame="_new" w:history="1">
        <w:r w:rsidRPr="00A7007C">
          <w:rPr>
            <w:rStyle w:val="-"/>
          </w:rPr>
          <w:t>https://blogs.sch.gr/marvlachou/wp-content/plugins/ls-pdf/pdfjslight/web/viewer.html?v=2&amp;file=https://blogs.sch.gr/marvlachou/files/2023/04/%CE%A6%CE%95%CE%9A-687-%CE%92_10.02.2023_%CE%95%CE%A0%CE%99%CE%9A.-%CE%A0%CE%A3_%CE%A0%CE%A1%CE%9F%CE%A3%CE%A7%CE%9F%CE%9B%CE%99%CE%9A%CE%97-%CE%95%CE%9A%CE%A0%CE%91%CE%99%CE%94%CE%95%CE%A5%CE%A3%CE%97.pdf</w:t>
        </w:r>
      </w:hyperlink>
      <w:r w:rsidRPr="00A7007C">
        <w:t>.</w:t>
      </w:r>
    </w:p>
    <w:p w14:paraId="439676F1" w14:textId="62B28839" w:rsidR="00696011" w:rsidRPr="00A7007C" w:rsidRDefault="00696011" w:rsidP="00D95DDD">
      <w:pPr>
        <w:widowControl/>
        <w:numPr>
          <w:ilvl w:val="0"/>
          <w:numId w:val="1"/>
        </w:numPr>
        <w:spacing w:beforeAutospacing="1" w:afterAutospacing="1"/>
        <w:jc w:val="both"/>
      </w:pPr>
      <w:r w:rsidRPr="00A7007C">
        <w:t>Εθνικός Διατροφικός Οδηγός για υγιή βρέφη, παιδιά και έφηβους". (2014). Ινστιτούτο Προληπτικής, Περιβαλλοντολογικής και Εργασιακής Ιατρικής. Υπουργείο Υγείας. </w:t>
      </w:r>
      <w:hyperlink r:id="rId11" w:tgtFrame="_blank" w:history="1">
        <w:r w:rsidRPr="00A7007C">
          <w:rPr>
            <w:rStyle w:val="-"/>
          </w:rPr>
          <w:t>https://www.moh.gov.gr/articles/health/dieythynsh-dhmosias-ygieinhs/metadotika-kai-mh-metadotika-noshmata/c388-egkyklioi/5030-egkrish-diatrofikwn-systasewn-gia-geniko-plhthysmo-kai-eidikes-plhthysmiakes-omades</w:t>
        </w:r>
      </w:hyperlink>
    </w:p>
    <w:p w14:paraId="2CFA6D34" w14:textId="4815C011" w:rsidR="00696011" w:rsidRPr="00A7007C" w:rsidRDefault="00696011" w:rsidP="00D95DDD">
      <w:pPr>
        <w:widowControl/>
        <w:numPr>
          <w:ilvl w:val="0"/>
          <w:numId w:val="1"/>
        </w:numPr>
        <w:spacing w:beforeAutospacing="1" w:afterAutospacing="1"/>
        <w:jc w:val="both"/>
      </w:pPr>
      <w:proofErr w:type="spellStart"/>
      <w:r w:rsidRPr="00A7007C">
        <w:t>Πεντέρη</w:t>
      </w:r>
      <w:proofErr w:type="spellEnd"/>
      <w:r w:rsidRPr="00A7007C">
        <w:t xml:space="preserve">, Ε., </w:t>
      </w:r>
      <w:proofErr w:type="spellStart"/>
      <w:r w:rsidRPr="00A7007C">
        <w:t>Χλαπάνα</w:t>
      </w:r>
      <w:proofErr w:type="spellEnd"/>
      <w:r w:rsidRPr="00A7007C">
        <w:t xml:space="preserve">, Ε., </w:t>
      </w:r>
      <w:proofErr w:type="spellStart"/>
      <w:r w:rsidRPr="00A7007C">
        <w:t>Μέλλιου</w:t>
      </w:r>
      <w:proofErr w:type="spellEnd"/>
      <w:r w:rsidRPr="00A7007C">
        <w:t xml:space="preserve">, Κ., </w:t>
      </w:r>
      <w:proofErr w:type="spellStart"/>
      <w:r w:rsidRPr="00A7007C">
        <w:t>Φιλιππίδη</w:t>
      </w:r>
      <w:proofErr w:type="spellEnd"/>
      <w:r w:rsidRPr="00A7007C">
        <w:t xml:space="preserve">, Α., &amp; </w:t>
      </w:r>
      <w:proofErr w:type="spellStart"/>
      <w:r w:rsidRPr="00A7007C">
        <w:t>Μαρινάτου</w:t>
      </w:r>
      <w:proofErr w:type="spellEnd"/>
      <w:r w:rsidRPr="00A7007C">
        <w:t xml:space="preserve">, Θ. (2022). </w:t>
      </w:r>
      <w:proofErr w:type="spellStart"/>
      <w:r w:rsidRPr="00A7007C">
        <w:t>Πρόγραμμα</w:t>
      </w:r>
      <w:proofErr w:type="spellEnd"/>
      <w:r w:rsidRPr="00A7007C">
        <w:t xml:space="preserve"> </w:t>
      </w:r>
      <w:proofErr w:type="spellStart"/>
      <w:r w:rsidRPr="00A7007C">
        <w:t>Σπουδών</w:t>
      </w:r>
      <w:proofErr w:type="spellEnd"/>
      <w:r w:rsidRPr="00A7007C">
        <w:t xml:space="preserve"> Για την </w:t>
      </w:r>
      <w:proofErr w:type="spellStart"/>
      <w:r w:rsidRPr="00A7007C">
        <w:t>Προσχολικη</w:t>
      </w:r>
      <w:proofErr w:type="spellEnd"/>
      <w:r w:rsidRPr="00A7007C">
        <w:t xml:space="preserve">́ </w:t>
      </w:r>
      <w:proofErr w:type="spellStart"/>
      <w:r w:rsidRPr="00A7007C">
        <w:t>Εκπαίδευση</w:t>
      </w:r>
      <w:proofErr w:type="spellEnd"/>
      <w:r w:rsidRPr="00A7007C">
        <w:t>–</w:t>
      </w:r>
      <w:proofErr w:type="spellStart"/>
      <w:r w:rsidRPr="00A7007C">
        <w:t>Διευρυμένη</w:t>
      </w:r>
      <w:proofErr w:type="spellEnd"/>
      <w:r w:rsidRPr="00A7007C">
        <w:t xml:space="preserve"> </w:t>
      </w:r>
      <w:proofErr w:type="spellStart"/>
      <w:r w:rsidRPr="00A7007C">
        <w:t>Εκδοχη</w:t>
      </w:r>
      <w:proofErr w:type="spellEnd"/>
      <w:r w:rsidRPr="00A7007C">
        <w:t xml:space="preserve">́ (2η </w:t>
      </w:r>
      <w:proofErr w:type="spellStart"/>
      <w:r w:rsidRPr="00A7007C">
        <w:t>Έκδοση</w:t>
      </w:r>
      <w:proofErr w:type="spellEnd"/>
      <w:r w:rsidRPr="00A7007C">
        <w:t xml:space="preserve">, 2022 ΙΕΠ). Στο </w:t>
      </w:r>
      <w:proofErr w:type="spellStart"/>
      <w:r w:rsidRPr="00A7007C">
        <w:t>πλαίσιο</w:t>
      </w:r>
      <w:proofErr w:type="spellEnd"/>
      <w:r w:rsidRPr="00A7007C">
        <w:t xml:space="preserve"> της </w:t>
      </w:r>
      <w:proofErr w:type="spellStart"/>
      <w:r w:rsidRPr="00A7007C">
        <w:t>Πράξης</w:t>
      </w:r>
      <w:proofErr w:type="spellEnd"/>
      <w:r w:rsidRPr="00A7007C">
        <w:t xml:space="preserve"> «</w:t>
      </w:r>
      <w:proofErr w:type="spellStart"/>
      <w:r w:rsidRPr="00A7007C">
        <w:t>Αναβάθμιση</w:t>
      </w:r>
      <w:proofErr w:type="spellEnd"/>
      <w:r w:rsidRPr="00A7007C">
        <w:t xml:space="preserve"> των </w:t>
      </w:r>
      <w:proofErr w:type="spellStart"/>
      <w:r w:rsidRPr="00A7007C">
        <w:t>Προγραμμάτων</w:t>
      </w:r>
      <w:proofErr w:type="spellEnd"/>
      <w:r w:rsidRPr="00A7007C">
        <w:t xml:space="preserve"> </w:t>
      </w:r>
      <w:proofErr w:type="spellStart"/>
      <w:r w:rsidRPr="00A7007C">
        <w:t>Σπουδών</w:t>
      </w:r>
      <w:proofErr w:type="spellEnd"/>
      <w:r w:rsidRPr="00A7007C">
        <w:t xml:space="preserve"> και </w:t>
      </w:r>
      <w:proofErr w:type="spellStart"/>
      <w:r w:rsidRPr="00A7007C">
        <w:t>Δημιουργία</w:t>
      </w:r>
      <w:proofErr w:type="spellEnd"/>
      <w:r w:rsidRPr="00A7007C">
        <w:t xml:space="preserve"> </w:t>
      </w:r>
      <w:proofErr w:type="spellStart"/>
      <w:r w:rsidRPr="00A7007C">
        <w:t>Εκπαιδευτικου</w:t>
      </w:r>
      <w:proofErr w:type="spellEnd"/>
      <w:r w:rsidRPr="00A7007C">
        <w:t xml:space="preserve">́ </w:t>
      </w:r>
      <w:proofErr w:type="spellStart"/>
      <w:r w:rsidRPr="00A7007C">
        <w:t>Υλικου</w:t>
      </w:r>
      <w:proofErr w:type="spellEnd"/>
      <w:r w:rsidRPr="00A7007C">
        <w:t>́ Πρωτοβάθμιας και Δευτεροβάθμιας Εκπαίδευσης» του ΙΕΠ με MIS 5035542.</w:t>
      </w:r>
    </w:p>
    <w:p w14:paraId="483E0F35" w14:textId="5549DE88" w:rsidR="00696011" w:rsidRPr="00A7007C" w:rsidRDefault="00696011" w:rsidP="00D95DDD">
      <w:pPr>
        <w:widowControl/>
        <w:numPr>
          <w:ilvl w:val="0"/>
          <w:numId w:val="1"/>
        </w:numPr>
        <w:spacing w:beforeAutospacing="1" w:afterAutospacing="1"/>
        <w:jc w:val="both"/>
        <w:rPr>
          <w:lang w:val="en-US"/>
        </w:rPr>
      </w:pPr>
      <w:r w:rsidRPr="00A7007C">
        <w:rPr>
          <w:lang w:val="en-US"/>
        </w:rPr>
        <w:t>UNICEF. (2022). Brief on the social ecological model in the Global Multisectoral Operational Framework for Mental Health and Psychosocial Support of Children, Adolescents and Caregivers Across Settings. UNICEF. </w:t>
      </w:r>
      <w:hyperlink r:id="rId12" w:tgtFrame="_blank" w:history="1">
        <w:r w:rsidRPr="00A7007C">
          <w:rPr>
            <w:rStyle w:val="-"/>
            <w:lang w:val="en-US"/>
          </w:rPr>
          <w:t>https://www.unicef.org/media/135011/file/Global%20multisectoral%20operational%20framework.pdfLarge</w:t>
        </w:r>
      </w:hyperlink>
    </w:p>
    <w:p w14:paraId="2429185F" w14:textId="46037E83" w:rsidR="00696011" w:rsidRPr="00A7007C" w:rsidRDefault="00696011" w:rsidP="00D95DDD">
      <w:pPr>
        <w:widowControl/>
        <w:numPr>
          <w:ilvl w:val="0"/>
          <w:numId w:val="1"/>
        </w:numPr>
        <w:spacing w:beforeAutospacing="1" w:afterAutospacing="1"/>
        <w:jc w:val="both"/>
      </w:pPr>
      <w:proofErr w:type="spellStart"/>
      <w:r w:rsidRPr="00A7007C">
        <w:t>Μανιός</w:t>
      </w:r>
      <w:proofErr w:type="spellEnd"/>
      <w:r w:rsidRPr="00A7007C">
        <w:t xml:space="preserve"> Ι, </w:t>
      </w:r>
      <w:proofErr w:type="spellStart"/>
      <w:r w:rsidRPr="00A7007C">
        <w:t>Μοσχώνης</w:t>
      </w:r>
      <w:proofErr w:type="spellEnd"/>
      <w:r w:rsidRPr="00A7007C">
        <w:t xml:space="preserve"> Γ, Ανδρούτσος Ο, Μαυρογιάννη Χ, Μαλακού Ε. (2022) Παχυσαρκία και </w:t>
      </w:r>
      <w:proofErr w:type="spellStart"/>
      <w:r w:rsidRPr="00A7007C">
        <w:t>συνοδά</w:t>
      </w:r>
      <w:proofErr w:type="spellEnd"/>
      <w:r w:rsidRPr="00A7007C">
        <w:t xml:space="preserve"> </w:t>
      </w:r>
      <w:proofErr w:type="spellStart"/>
      <w:r w:rsidRPr="00A7007C">
        <w:t>καρδιομεταβολικά</w:t>
      </w:r>
      <w:proofErr w:type="spellEnd"/>
      <w:r w:rsidRPr="00A7007C">
        <w:t xml:space="preserve"> νοσήματα: Αιτίες, συνέπειες, λύσεις. Οργανισμός Έρευνας και Ανάλυσης διαΝΕΟσις. </w:t>
      </w:r>
      <w:hyperlink r:id="rId13" w:tgtFrame="_blank" w:history="1">
        <w:r w:rsidRPr="00A7007C">
          <w:rPr>
            <w:rStyle w:val="-"/>
          </w:rPr>
          <w:t>https://www.dianeosis.org/2022/02/i-paxysarkia-stin-ellada-kai-oi-synpeies-tis/</w:t>
        </w:r>
      </w:hyperlink>
    </w:p>
    <w:p w14:paraId="45AA3614" w14:textId="1776CCAB" w:rsidR="00972273" w:rsidRPr="00A7007C" w:rsidRDefault="00972273" w:rsidP="00D95DDD">
      <w:pPr>
        <w:widowControl/>
        <w:numPr>
          <w:ilvl w:val="0"/>
          <w:numId w:val="1"/>
        </w:numPr>
        <w:spacing w:beforeAutospacing="1" w:afterAutospacing="1"/>
        <w:jc w:val="both"/>
      </w:pPr>
      <w:r w:rsidRPr="00A7007C">
        <w:rPr>
          <w:b/>
          <w:bCs/>
          <w:lang w:val="en-US"/>
        </w:rPr>
        <w:t>WWF</w:t>
      </w:r>
      <w:r w:rsidRPr="00A7007C">
        <w:rPr>
          <w:b/>
          <w:bCs/>
        </w:rPr>
        <w:t xml:space="preserve"> </w:t>
      </w:r>
      <w:r w:rsidRPr="00A7007C">
        <w:rPr>
          <w:bCs/>
        </w:rPr>
        <w:t>(2017)</w:t>
      </w:r>
      <w:r w:rsidRPr="00A7007C">
        <w:rPr>
          <w:b/>
          <w:bCs/>
        </w:rPr>
        <w:t xml:space="preserve"> </w:t>
      </w:r>
      <w:r w:rsidRPr="00A7007C">
        <w:rPr>
          <w:bCs/>
          <w:i/>
        </w:rPr>
        <w:t>Υγιή Παιδιά Υγιής Πλανήτης - Οδηγός Εκπαιδευτικού</w:t>
      </w:r>
      <w:r w:rsidRPr="00A7007C">
        <w:rPr>
          <w:bCs/>
        </w:rPr>
        <w:t xml:space="preserve">. Έκδοση </w:t>
      </w:r>
      <w:r w:rsidRPr="00A7007C">
        <w:rPr>
          <w:bCs/>
          <w:lang w:val="en-US"/>
        </w:rPr>
        <w:t>WWF</w:t>
      </w:r>
    </w:p>
    <w:p w14:paraId="4775785C" w14:textId="44E937DE" w:rsidR="00972273" w:rsidRPr="00A7007C" w:rsidRDefault="00972273" w:rsidP="00D95DDD">
      <w:pPr>
        <w:widowControl/>
        <w:numPr>
          <w:ilvl w:val="0"/>
          <w:numId w:val="1"/>
        </w:numPr>
        <w:spacing w:beforeAutospacing="1" w:afterAutospacing="1"/>
        <w:jc w:val="both"/>
      </w:pPr>
      <w:r w:rsidRPr="00A7007C">
        <w:rPr>
          <w:b/>
          <w:bCs/>
          <w:lang w:val="en-US"/>
        </w:rPr>
        <w:t>WWF</w:t>
      </w:r>
      <w:r w:rsidRPr="00A7007C">
        <w:rPr>
          <w:b/>
          <w:bCs/>
        </w:rPr>
        <w:t xml:space="preserve"> </w:t>
      </w:r>
      <w:r w:rsidRPr="00A7007C">
        <w:rPr>
          <w:bCs/>
        </w:rPr>
        <w:t>(2017)</w:t>
      </w:r>
      <w:r w:rsidRPr="00A7007C">
        <w:rPr>
          <w:b/>
          <w:bCs/>
        </w:rPr>
        <w:t xml:space="preserve"> </w:t>
      </w:r>
      <w:r w:rsidRPr="00A7007C">
        <w:rPr>
          <w:bCs/>
          <w:i/>
        </w:rPr>
        <w:t>Υγιή Παιδιά Υγιής Πλανήτης - Οδηγός προς γονείς</w:t>
      </w:r>
      <w:r w:rsidRPr="00A7007C">
        <w:rPr>
          <w:bCs/>
        </w:rPr>
        <w:t xml:space="preserve">. Έκδοση </w:t>
      </w:r>
      <w:r w:rsidRPr="00A7007C">
        <w:rPr>
          <w:bCs/>
          <w:lang w:val="en-US"/>
        </w:rPr>
        <w:t>WWF</w:t>
      </w:r>
    </w:p>
    <w:p w14:paraId="5338AF93" w14:textId="77777777" w:rsidR="00F96A3A" w:rsidRPr="00A7007C" w:rsidRDefault="00F96A3A" w:rsidP="00696011">
      <w:pPr>
        <w:widowControl/>
        <w:tabs>
          <w:tab w:val="left" w:pos="720"/>
        </w:tabs>
        <w:spacing w:beforeAutospacing="1" w:afterAutospacing="1"/>
        <w:ind w:left="720"/>
      </w:pPr>
    </w:p>
    <w:p w14:paraId="5C417FA8" w14:textId="57CB28AC" w:rsidR="00972273" w:rsidRPr="00A7007C" w:rsidRDefault="00972273" w:rsidP="00972273">
      <w:pPr>
        <w:widowControl/>
        <w:spacing w:beforeAutospacing="1" w:afterAutospacing="1"/>
      </w:pPr>
    </w:p>
    <w:p w14:paraId="27E423C1" w14:textId="763C71B6" w:rsidR="00972273" w:rsidRDefault="00972273" w:rsidP="00972273">
      <w:pPr>
        <w:widowControl/>
        <w:spacing w:beforeAutospacing="1" w:afterAutospacing="1"/>
      </w:pPr>
    </w:p>
    <w:p w14:paraId="07E341B7" w14:textId="345CC0DB" w:rsidR="00972273" w:rsidRDefault="00972273" w:rsidP="00972273">
      <w:pPr>
        <w:widowControl/>
        <w:spacing w:beforeAutospacing="1" w:afterAutospacing="1"/>
      </w:pPr>
    </w:p>
    <w:p w14:paraId="655F4DF3" w14:textId="143E4C8E" w:rsidR="00972273" w:rsidRDefault="00972273" w:rsidP="00972273">
      <w:pPr>
        <w:widowControl/>
        <w:spacing w:beforeAutospacing="1" w:afterAutospacing="1"/>
      </w:pPr>
    </w:p>
    <w:p w14:paraId="350B9EEE" w14:textId="19DCE4E8" w:rsidR="00972273" w:rsidRDefault="00972273" w:rsidP="00972273">
      <w:pPr>
        <w:widowControl/>
        <w:spacing w:beforeAutospacing="1" w:afterAutospacing="1"/>
      </w:pPr>
    </w:p>
    <w:p w14:paraId="4A4666F5" w14:textId="77777777" w:rsidR="00972273" w:rsidRPr="00972273" w:rsidRDefault="00972273" w:rsidP="00972273">
      <w:pPr>
        <w:widowControl/>
        <w:spacing w:beforeAutospacing="1" w:afterAutospacing="1"/>
      </w:pPr>
    </w:p>
    <w:sectPr w:rsidR="00972273" w:rsidRPr="00972273" w:rsidSect="00865E82">
      <w:headerReference w:type="default" r:id="rId14"/>
      <w:footerReference w:type="defaul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0CAE6" w14:textId="77777777" w:rsidR="003C7B02" w:rsidRDefault="003C7B02">
      <w:r>
        <w:separator/>
      </w:r>
    </w:p>
  </w:endnote>
  <w:endnote w:type="continuationSeparator" w:id="0">
    <w:p w14:paraId="48EB9093" w14:textId="77777777" w:rsidR="003C7B02" w:rsidRDefault="003C7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8B97" w14:textId="77777777" w:rsidR="003C7B02" w:rsidRDefault="003C7B02">
      <w:r>
        <w:separator/>
      </w:r>
    </w:p>
  </w:footnote>
  <w:footnote w:type="continuationSeparator" w:id="0">
    <w:p w14:paraId="11E2DFAE" w14:textId="77777777" w:rsidR="003C7B02" w:rsidRDefault="003C7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8FEE8"/>
    <w:multiLevelType w:val="multilevel"/>
    <w:tmpl w:val="3898FEE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07A43"/>
    <w:rsid w:val="00120187"/>
    <w:rsid w:val="00124AE9"/>
    <w:rsid w:val="001553DE"/>
    <w:rsid w:val="003C08BA"/>
    <w:rsid w:val="003C7B02"/>
    <w:rsid w:val="004564ED"/>
    <w:rsid w:val="0049724B"/>
    <w:rsid w:val="004E7BE6"/>
    <w:rsid w:val="00645738"/>
    <w:rsid w:val="00696011"/>
    <w:rsid w:val="006A5215"/>
    <w:rsid w:val="00851A6D"/>
    <w:rsid w:val="00865E82"/>
    <w:rsid w:val="00972273"/>
    <w:rsid w:val="00A7007C"/>
    <w:rsid w:val="00B17B8D"/>
    <w:rsid w:val="00B97C74"/>
    <w:rsid w:val="00BE1597"/>
    <w:rsid w:val="00BE167B"/>
    <w:rsid w:val="00C76D70"/>
    <w:rsid w:val="00D34E40"/>
    <w:rsid w:val="00D56947"/>
    <w:rsid w:val="00D95DDD"/>
    <w:rsid w:val="00E243F2"/>
    <w:rsid w:val="00F2058E"/>
    <w:rsid w:val="00F96A3A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07A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007A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character" w:styleId="-">
    <w:name w:val="Hyperlink"/>
    <w:basedOn w:val="a0"/>
    <w:uiPriority w:val="99"/>
    <w:unhideWhenUsed/>
    <w:rsid w:val="00F96A3A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96A3A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F96A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7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ianeosis.org/2022/02/i-paxysarkia-stin-ellada-kai-oi-synpeies-ti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unicef.org/media/135011/file/Global%20multisectoral%20operational%20framework.pdfLarg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oh.gov.gr/articles/health/dieythynsh-dhmosias-ygieinhs/metadotika-kai-mh-metadotika-noshmata/c388-egkyklioi/5030-egkrish-diatrofikwn-systasewn-gia-geniko-plhthysmo-kai-eidikes-plhthysmiakes-omade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blogs.sch.gr/marvlachou/files/2023/04/%CE%A6%CE%95%CE%9A-687-%CE%92_10.02.2023_%CE%95%CE%A0%CE%99%CE%9A.-%CE%A0%CE%A3_%CE%A0%CE%A1%CE%9F%CE%A3%CE%A7%CE%9F%CE%9B%CE%99%CE%9A%CE%97-%CE%95%CE%9A%CE%A0%CE%91%CE%99%CE%94%CE%95%CE%A5%CE%A3%CE%97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424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2024-06-05T11:08:00Z</dcterms:created>
  <dcterms:modified xsi:type="dcterms:W3CDTF">2025-05-28T11:43:00Z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