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25D" w:rsidRPr="00A6325D" w:rsidRDefault="00A6325D" w:rsidP="000A5FB9">
      <w:pPr>
        <w:tabs>
          <w:tab w:val="left" w:pos="2820"/>
        </w:tabs>
        <w:rPr>
          <w:b/>
        </w:rPr>
      </w:pPr>
    </w:p>
    <w:p w:rsidR="006E426C" w:rsidRPr="006E426C" w:rsidRDefault="006E426C" w:rsidP="002A534E">
      <w:pPr>
        <w:jc w:val="both"/>
        <w:rPr>
          <w:b/>
        </w:rPr>
      </w:pPr>
      <w:r w:rsidRPr="006E426C">
        <w:rPr>
          <w:b/>
        </w:rPr>
        <w:t>Ενδεικτικές δραστηριότητες για την περιγραφική αξιολόγηση</w:t>
      </w:r>
    </w:p>
    <w:p w:rsidR="006E426C" w:rsidRDefault="006E426C" w:rsidP="006E426C">
      <w:pPr>
        <w:jc w:val="both"/>
      </w:pPr>
    </w:p>
    <w:p w:rsidR="006E426C" w:rsidRDefault="006E426C" w:rsidP="006E426C">
      <w:pPr>
        <w:jc w:val="both"/>
      </w:pPr>
      <w:r>
        <w:t>Η περιγραφική αξιολόγηση στο νηπιαγωγείο γίνεται αντιληπτή ως μια συνεχής και συστηματική διαδικασία συλλογής, καταγραφής, ερμηνείας, αξιοποίησης και κοινοποίησης πληροφοριών σχετικά με την πρόοδο και τα επιτεύγματά των μαθητών/τριών. Αφορά τις καθημερινές αλληλεπιδράσεις εκπαιδευτικού και παιδιών, είναι συστατικό στοιχείο της μάθησης και της διδασκαλίας και «τεκμηριώνει» το πώς μαθαίνει το παιδί (διαδικασία της μάθησης) αλλά και το τι μαθαίνει (αποτελέσματα της μάθησης) (Οδηγός Εκπαιδευτικού για την Περιγραφική Αξιολόγηση στο Νηπιαγωγείο, 2017).</w:t>
      </w:r>
    </w:p>
    <w:p w:rsidR="006E426C" w:rsidRDefault="006E426C" w:rsidP="006E426C">
      <w:pPr>
        <w:jc w:val="both"/>
      </w:pPr>
    </w:p>
    <w:p w:rsidR="006E426C" w:rsidRDefault="006E426C" w:rsidP="006E426C">
      <w:pPr>
        <w:jc w:val="both"/>
      </w:pPr>
      <w:r>
        <w:t>Κατά τη διάρκεια του προγράμματος προτείνονται: α) H αρχική αξιολόγηση, στην αρχή της μαθησιακής διαδικασίας β) H διαμορφωτική αξιολόγηση με στόχευση τη βελτίωση ως μια παιδαγωγική λειτουργία ενσωματωμένης δυναμικά στη διδακτική πράξη, η οποία αποβλέπει στο συνεχή έλεγχο της επίτευξης των προσδοκώμενων μαθησιακών αποτελεσμάτων (μετακίνηση από την αξιολόγηση της μάθησης στην αξιολόγηση για τη μάθηση) γ) Η τελική αξιολόγηση με στόχευση το τελικό παραγόμενο προϊόν και μελλοντικές βελτιώσεις. Σκοπός της είναι η αξιολόγηση του βαθμού επίτευξης των προσδοκώμενων μαθησιακών αποτελεσμάτων με βάση τη σύγκριση μεταξύ του μαθησιακού επιπέδου κάθε μαθητή/</w:t>
      </w:r>
      <w:proofErr w:type="spellStart"/>
      <w:r>
        <w:t>τριας</w:t>
      </w:r>
      <w:proofErr w:type="spellEnd"/>
      <w:r>
        <w:t xml:space="preserve"> με αυτό που κατείχε προηγουμένως και η ανατροφοδότηση του ίδιου/της ίδιας. Ενδεικτικά για το πρόγραμμα προτείνονται και αναφέρονται στην περιγραφή των εργαστηρίων:</w:t>
      </w:r>
    </w:p>
    <w:p w:rsidR="006E426C" w:rsidRDefault="006E426C" w:rsidP="006E426C">
      <w:pPr>
        <w:pStyle w:val="a5"/>
        <w:numPr>
          <w:ilvl w:val="0"/>
          <w:numId w:val="5"/>
        </w:numPr>
        <w:jc w:val="both"/>
      </w:pPr>
      <w:r>
        <w:t>Προφορικά σχόλια κι επεξηγήσεις</w:t>
      </w:r>
    </w:p>
    <w:p w:rsidR="006E426C" w:rsidRDefault="006E426C" w:rsidP="006E426C">
      <w:pPr>
        <w:pStyle w:val="a5"/>
        <w:numPr>
          <w:ilvl w:val="0"/>
          <w:numId w:val="5"/>
        </w:numPr>
        <w:jc w:val="both"/>
      </w:pPr>
      <w:r>
        <w:t xml:space="preserve">Κριτικός </w:t>
      </w:r>
      <w:proofErr w:type="spellStart"/>
      <w:r>
        <w:t>αναστοχασμός</w:t>
      </w:r>
      <w:proofErr w:type="spellEnd"/>
      <w:r>
        <w:t xml:space="preserve"> στο τέλος κάθε εργαστηρίου με κατάλληλες ερωτήσεις και άλλες μικρές δραστηριότητες</w:t>
      </w:r>
    </w:p>
    <w:p w:rsidR="006E426C" w:rsidRDefault="006E426C" w:rsidP="006E426C">
      <w:pPr>
        <w:pStyle w:val="a5"/>
        <w:numPr>
          <w:ilvl w:val="0"/>
          <w:numId w:val="5"/>
        </w:numPr>
        <w:jc w:val="both"/>
      </w:pPr>
      <w:r>
        <w:t>Φύλλα εργασίας</w:t>
      </w:r>
    </w:p>
    <w:p w:rsidR="006E426C" w:rsidRDefault="006E426C" w:rsidP="006E426C">
      <w:pPr>
        <w:pStyle w:val="a5"/>
        <w:numPr>
          <w:ilvl w:val="0"/>
          <w:numId w:val="5"/>
        </w:numPr>
        <w:jc w:val="both"/>
      </w:pPr>
      <w:r>
        <w:t>Αν ήμουν ποδηλάτης/</w:t>
      </w:r>
      <w:proofErr w:type="spellStart"/>
      <w:r>
        <w:t>ισσα</w:t>
      </w:r>
      <w:proofErr w:type="spellEnd"/>
      <w:r>
        <w:t xml:space="preserve"> θα χρειαζόμουν για ασφάλεια</w:t>
      </w:r>
    </w:p>
    <w:p w:rsidR="006E426C" w:rsidRDefault="006E426C" w:rsidP="006E426C">
      <w:pPr>
        <w:pStyle w:val="a5"/>
        <w:numPr>
          <w:ilvl w:val="0"/>
          <w:numId w:val="5"/>
        </w:numPr>
        <w:jc w:val="both"/>
      </w:pPr>
      <w:r>
        <w:t>Συμπλήρωση ημιτελών εννοιολογικών χαρτών</w:t>
      </w:r>
    </w:p>
    <w:p w:rsidR="006E426C" w:rsidRDefault="006E426C" w:rsidP="006E426C">
      <w:pPr>
        <w:pStyle w:val="a5"/>
        <w:numPr>
          <w:ilvl w:val="0"/>
          <w:numId w:val="5"/>
        </w:numPr>
        <w:jc w:val="both"/>
      </w:pPr>
      <w:r>
        <w:t xml:space="preserve">Δημιουργική γραφή: ο Άκης </w:t>
      </w:r>
      <w:proofErr w:type="spellStart"/>
      <w:r>
        <w:t>Ποδηλατάκης</w:t>
      </w:r>
      <w:proofErr w:type="spellEnd"/>
      <w:r>
        <w:t xml:space="preserve"> συμβουλεύει</w:t>
      </w:r>
    </w:p>
    <w:p w:rsidR="006E426C" w:rsidRDefault="006E426C" w:rsidP="006E426C">
      <w:pPr>
        <w:pStyle w:val="a5"/>
        <w:numPr>
          <w:ilvl w:val="0"/>
          <w:numId w:val="5"/>
        </w:numPr>
        <w:jc w:val="both"/>
      </w:pPr>
      <w:r>
        <w:t xml:space="preserve">Ρουμπρίκες </w:t>
      </w:r>
      <w:proofErr w:type="spellStart"/>
      <w:r>
        <w:t>αυτοαξιολόγησης</w:t>
      </w:r>
      <w:proofErr w:type="spellEnd"/>
      <w:r>
        <w:t>.</w:t>
      </w:r>
    </w:p>
    <w:p w:rsidR="006E426C" w:rsidRDefault="006E426C" w:rsidP="006E426C">
      <w:pPr>
        <w:jc w:val="both"/>
      </w:pPr>
      <w:r>
        <w:t xml:space="preserve">Παράλληλα </w:t>
      </w:r>
      <w:proofErr w:type="spellStart"/>
      <w:r>
        <w:t>καθόλη</w:t>
      </w:r>
      <w:proofErr w:type="spellEnd"/>
      <w:r>
        <w:t xml:space="preserve"> τη διάρκεια των εργαστηρίων ο/η εκπαιδευτικός παρατηρεί με βάση κλίμακες διαβάθμισης και ελέγχου.</w:t>
      </w: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bookmarkStart w:id="0" w:name="_GoBack"/>
      <w:bookmarkEnd w:id="0"/>
    </w:p>
    <w:sectPr w:rsidR="007D632B">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EDC" w:rsidRDefault="00A6325D">
      <w:r>
        <w:separator/>
      </w:r>
    </w:p>
  </w:endnote>
  <w:endnote w:type="continuationSeparator" w:id="0">
    <w:p w:rsidR="00A25EDC" w:rsidRDefault="00A63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0A5FB9">
    <w:pPr>
      <w:pStyle w:val="a3"/>
      <w:spacing w:line="14" w:lineRule="auto"/>
      <w:rPr>
        <w:sz w:val="20"/>
      </w:rPr>
    </w:pPr>
    <w:r>
      <w:rPr>
        <w:noProof/>
        <w:lang w:eastAsia="el-GR"/>
      </w:rPr>
      <w:drawing>
        <wp:anchor distT="0" distB="0" distL="0" distR="0" simplePos="0" relativeHeight="251660288" behindDoc="1" locked="0" layoutInCell="1" allowOverlap="1" wp14:anchorId="3A568176" wp14:editId="23B16363">
          <wp:simplePos x="0" y="0"/>
          <wp:positionH relativeFrom="page">
            <wp:posOffset>1660842</wp:posOffset>
          </wp:positionH>
          <wp:positionV relativeFrom="page">
            <wp:posOffset>9900284</wp:posOffset>
          </wp:positionV>
          <wp:extent cx="4200525" cy="542925"/>
          <wp:effectExtent l="0" t="0" r="0" b="0"/>
          <wp:wrapNone/>
          <wp:docPr id="1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EDC" w:rsidRDefault="00A6325D">
      <w:r>
        <w:separator/>
      </w:r>
    </w:p>
  </w:footnote>
  <w:footnote w:type="continuationSeparator" w:id="0">
    <w:p w:rsidR="00A25EDC" w:rsidRDefault="00A632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0A5FB9">
    <w:pPr>
      <w:pStyle w:val="a3"/>
      <w:spacing w:line="14" w:lineRule="auto"/>
      <w:rPr>
        <w:sz w:val="20"/>
      </w:rPr>
    </w:pPr>
    <w:r>
      <w:rPr>
        <w:noProof/>
        <w:lang w:eastAsia="el-GR"/>
      </w:rPr>
      <w:drawing>
        <wp:anchor distT="0" distB="0" distL="0" distR="0" simplePos="0" relativeHeight="251659264" behindDoc="1" locked="0" layoutInCell="1" allowOverlap="1" wp14:anchorId="6D31773B" wp14:editId="1DB816FC">
          <wp:simplePos x="0" y="0"/>
          <wp:positionH relativeFrom="page">
            <wp:posOffset>1941829</wp:posOffset>
          </wp:positionH>
          <wp:positionV relativeFrom="page">
            <wp:posOffset>360044</wp:posOffset>
          </wp:positionV>
          <wp:extent cx="3676650" cy="485775"/>
          <wp:effectExtent l="0" t="0" r="0" b="0"/>
          <wp:wrapNone/>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jpeg"/>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12411"/>
    <w:multiLevelType w:val="hybridMultilevel"/>
    <w:tmpl w:val="A8C400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28338F6"/>
    <w:multiLevelType w:val="hybridMultilevel"/>
    <w:tmpl w:val="C92E91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4232353D"/>
    <w:multiLevelType w:val="hybridMultilevel"/>
    <w:tmpl w:val="621E91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74C2ACC"/>
    <w:multiLevelType w:val="hybridMultilevel"/>
    <w:tmpl w:val="0DB2DB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AB77FBC"/>
    <w:multiLevelType w:val="hybridMultilevel"/>
    <w:tmpl w:val="66D210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D034106"/>
    <w:multiLevelType w:val="hybridMultilevel"/>
    <w:tmpl w:val="75ACE472"/>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4B7"/>
    <w:rsid w:val="000A5FB9"/>
    <w:rsid w:val="0024775C"/>
    <w:rsid w:val="002A534E"/>
    <w:rsid w:val="00343CE0"/>
    <w:rsid w:val="003D64B7"/>
    <w:rsid w:val="00414062"/>
    <w:rsid w:val="006E426C"/>
    <w:rsid w:val="007244CD"/>
    <w:rsid w:val="007D632B"/>
    <w:rsid w:val="00856C5A"/>
    <w:rsid w:val="00A25EDC"/>
    <w:rsid w:val="00A45DAC"/>
    <w:rsid w:val="00A632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56F08"/>
  <w15:chartTrackingRefBased/>
  <w15:docId w15:val="{BE379234-8AB5-4F88-A22F-0A46E2C8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A5FB9"/>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0A5FB9"/>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0A5FB9"/>
    <w:rPr>
      <w:rFonts w:ascii="Calibri" w:eastAsia="Calibri" w:hAnsi="Calibri" w:cs="Calibri"/>
      <w:b/>
      <w:bCs/>
      <w:sz w:val="24"/>
      <w:szCs w:val="24"/>
    </w:rPr>
  </w:style>
  <w:style w:type="paragraph" w:styleId="a3">
    <w:name w:val="Body Text"/>
    <w:basedOn w:val="a"/>
    <w:link w:val="Char"/>
    <w:uiPriority w:val="1"/>
    <w:qFormat/>
    <w:rsid w:val="000A5FB9"/>
    <w:rPr>
      <w:sz w:val="24"/>
      <w:szCs w:val="24"/>
    </w:rPr>
  </w:style>
  <w:style w:type="character" w:customStyle="1" w:styleId="Char">
    <w:name w:val="Σώμα κειμένου Char"/>
    <w:basedOn w:val="a0"/>
    <w:link w:val="a3"/>
    <w:uiPriority w:val="1"/>
    <w:rsid w:val="000A5FB9"/>
    <w:rPr>
      <w:rFonts w:ascii="Calibri" w:eastAsia="Calibri" w:hAnsi="Calibri" w:cs="Calibri"/>
      <w:sz w:val="24"/>
      <w:szCs w:val="24"/>
    </w:rPr>
  </w:style>
  <w:style w:type="paragraph" w:customStyle="1" w:styleId="TableParagraph">
    <w:name w:val="Table Paragraph"/>
    <w:basedOn w:val="a"/>
    <w:uiPriority w:val="1"/>
    <w:qFormat/>
    <w:rsid w:val="000A5FB9"/>
  </w:style>
  <w:style w:type="paragraph" w:styleId="a4">
    <w:name w:val="Balloon Text"/>
    <w:basedOn w:val="a"/>
    <w:link w:val="Char0"/>
    <w:uiPriority w:val="99"/>
    <w:semiHidden/>
    <w:unhideWhenUsed/>
    <w:rsid w:val="000A5FB9"/>
    <w:rPr>
      <w:rFonts w:ascii="Segoe UI" w:hAnsi="Segoe UI" w:cs="Segoe UI"/>
      <w:sz w:val="18"/>
      <w:szCs w:val="18"/>
    </w:rPr>
  </w:style>
  <w:style w:type="character" w:customStyle="1" w:styleId="Char0">
    <w:name w:val="Κείμενο πλαισίου Char"/>
    <w:basedOn w:val="a0"/>
    <w:link w:val="a4"/>
    <w:uiPriority w:val="99"/>
    <w:semiHidden/>
    <w:rsid w:val="000A5FB9"/>
    <w:rPr>
      <w:rFonts w:ascii="Segoe UI" w:eastAsia="Calibri" w:hAnsi="Segoe UI" w:cs="Segoe UI"/>
      <w:sz w:val="18"/>
      <w:szCs w:val="18"/>
    </w:rPr>
  </w:style>
  <w:style w:type="paragraph" w:styleId="a5">
    <w:name w:val="List Paragraph"/>
    <w:basedOn w:val="a"/>
    <w:uiPriority w:val="34"/>
    <w:qFormat/>
    <w:rsid w:val="00414062"/>
    <w:pPr>
      <w:ind w:left="720"/>
      <w:contextualSpacing/>
    </w:pPr>
  </w:style>
  <w:style w:type="table" w:customStyle="1" w:styleId="TableNormal">
    <w:name w:val="Table Normal"/>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295</Words>
  <Characters>1593</Characters>
  <Application>Microsoft Office Word</Application>
  <DocSecurity>0</DocSecurity>
  <Lines>13</Lines>
  <Paragraphs>3</Paragraphs>
  <ScaleCrop>false</ScaleCrop>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11</cp:revision>
  <dcterms:created xsi:type="dcterms:W3CDTF">2024-07-04T06:49:00Z</dcterms:created>
  <dcterms:modified xsi:type="dcterms:W3CDTF">2024-07-15T09:25:00Z</dcterms:modified>
</cp:coreProperties>
</file>