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E7E21" w14:textId="74177D12" w:rsidR="0084085B" w:rsidRDefault="0084085B" w:rsidP="0084085B">
      <w:pPr>
        <w:pStyle w:val="TableParagraph"/>
        <w:spacing w:line="292" w:lineRule="exact"/>
        <w:ind w:left="94"/>
        <w:jc w:val="both"/>
        <w:rPr>
          <w:b/>
          <w:i/>
          <w:spacing w:val="-2"/>
        </w:rPr>
      </w:pPr>
      <w:r w:rsidRPr="0084085B">
        <w:rPr>
          <w:b/>
          <w:i/>
          <w:spacing w:val="-2"/>
        </w:rPr>
        <w:t>Σημειώσεις:</w:t>
      </w:r>
    </w:p>
    <w:p w14:paraId="442619B8" w14:textId="77777777" w:rsidR="001B624C" w:rsidRPr="0084085B" w:rsidRDefault="001B624C" w:rsidP="0084085B">
      <w:pPr>
        <w:pStyle w:val="TableParagraph"/>
        <w:spacing w:line="292" w:lineRule="exact"/>
        <w:ind w:left="94"/>
        <w:jc w:val="both"/>
        <w:rPr>
          <w:b/>
          <w:i/>
        </w:rPr>
      </w:pPr>
    </w:p>
    <w:p w14:paraId="1F1984CB" w14:textId="77777777" w:rsidR="0084085B" w:rsidRPr="0084085B" w:rsidRDefault="0084085B" w:rsidP="001B624C">
      <w:pPr>
        <w:pStyle w:val="TableParagraph"/>
        <w:numPr>
          <w:ilvl w:val="0"/>
          <w:numId w:val="1"/>
        </w:numPr>
        <w:tabs>
          <w:tab w:val="left" w:pos="394"/>
          <w:tab w:val="left" w:pos="396"/>
        </w:tabs>
        <w:spacing w:line="276" w:lineRule="auto"/>
        <w:ind w:right="209" w:hanging="303"/>
        <w:jc w:val="both"/>
      </w:pPr>
      <w:r w:rsidRPr="0084085B">
        <w:t>Οι δραστηριότητες να διαχέονται και στο υπόλοιπο πρόγραμμα με τη συνεργασία της/του Εκπαιδευτικού της τάξης και των Εκπαιδευτικών Ειδικοτήτων ή και τη συμβολή του Ειδικού Εκπαιδευτικού και Βοηθητικού Προσωπικού στο πλαίσιο της διαθεματικότητας</w:t>
      </w:r>
    </w:p>
    <w:p w14:paraId="31081A31" w14:textId="7BBE977C" w:rsidR="0084085B" w:rsidRPr="0084085B" w:rsidRDefault="0084085B" w:rsidP="001B624C">
      <w:pPr>
        <w:pStyle w:val="TableParagraph"/>
        <w:numPr>
          <w:ilvl w:val="0"/>
          <w:numId w:val="1"/>
        </w:numPr>
        <w:tabs>
          <w:tab w:val="left" w:pos="394"/>
          <w:tab w:val="left" w:pos="396"/>
        </w:tabs>
        <w:spacing w:line="276" w:lineRule="auto"/>
        <w:ind w:right="210" w:hanging="303"/>
        <w:jc w:val="both"/>
      </w:pPr>
      <w:r w:rsidRPr="0084085B">
        <w:t>Οι εκπαιδευτικοί επιλέγουν, προσαρμόζουν, επεκτείνουν, διευρύνουν εμπλουτιστικά (με υποστηρικτικό υλικό και δραστηριότητες ή δράσεις) τα εργαστήρια</w:t>
      </w:r>
      <w:r w:rsidRPr="0084085B">
        <w:rPr>
          <w:spacing w:val="-13"/>
        </w:rPr>
        <w:t xml:space="preserve"> </w:t>
      </w:r>
      <w:r w:rsidRPr="0084085B">
        <w:t>ή</w:t>
      </w:r>
      <w:r w:rsidRPr="0084085B">
        <w:rPr>
          <w:spacing w:val="-13"/>
        </w:rPr>
        <w:t xml:space="preserve"> </w:t>
      </w:r>
      <w:r w:rsidRPr="0084085B">
        <w:t>γενικεύουν</w:t>
      </w:r>
      <w:r w:rsidRPr="0084085B">
        <w:rPr>
          <w:spacing w:val="32"/>
        </w:rPr>
        <w:t xml:space="preserve"> </w:t>
      </w:r>
      <w:r w:rsidRPr="0084085B">
        <w:t>λαμβάνοντας</w:t>
      </w:r>
      <w:r w:rsidRPr="0084085B">
        <w:rPr>
          <w:spacing w:val="-13"/>
        </w:rPr>
        <w:t xml:space="preserve"> </w:t>
      </w:r>
      <w:r w:rsidRPr="0084085B">
        <w:t>υπόψη</w:t>
      </w:r>
      <w:r w:rsidRPr="0084085B">
        <w:rPr>
          <w:spacing w:val="-14"/>
        </w:rPr>
        <w:t xml:space="preserve"> τους χρονικούς περιορισμούς και </w:t>
      </w:r>
      <w:r w:rsidRPr="0084085B">
        <w:t>το</w:t>
      </w:r>
      <w:r w:rsidRPr="0084085B">
        <w:rPr>
          <w:spacing w:val="-12"/>
        </w:rPr>
        <w:t xml:space="preserve"> </w:t>
      </w:r>
      <w:r w:rsidRPr="0084085B">
        <w:t>υπόλοιπο</w:t>
      </w:r>
      <w:r w:rsidRPr="0084085B">
        <w:rPr>
          <w:spacing w:val="-13"/>
        </w:rPr>
        <w:t xml:space="preserve"> </w:t>
      </w:r>
      <w:r w:rsidRPr="0084085B">
        <w:t>πρόγραμμα</w:t>
      </w:r>
      <w:r w:rsidRPr="0084085B">
        <w:rPr>
          <w:spacing w:val="-14"/>
        </w:rPr>
        <w:t xml:space="preserve"> </w:t>
      </w:r>
      <w:r w:rsidRPr="0084085B">
        <w:t xml:space="preserve">σπουδών, σύμφωνα με τις ανάγκες και τα γνωρίσματα κάθε μαθητικής ομάδας. Τα ιδιαίτερα χαρακτηριστικά των μαθητών/τριών και η κουλτούρα της τάξης λαμβάνονται υπόψη για την επιλογή των δραστηριοτήτων που θα υλοποιηθούν στο πλαίσιο των εργαστηρίων. </w:t>
      </w:r>
    </w:p>
    <w:p w14:paraId="1EE1975B" w14:textId="77777777" w:rsidR="0084085B" w:rsidRPr="0084085B" w:rsidRDefault="0084085B" w:rsidP="001B624C">
      <w:pPr>
        <w:pStyle w:val="TableParagraph"/>
        <w:numPr>
          <w:ilvl w:val="0"/>
          <w:numId w:val="1"/>
        </w:numPr>
        <w:tabs>
          <w:tab w:val="left" w:pos="395"/>
        </w:tabs>
        <w:spacing w:line="276" w:lineRule="auto"/>
        <w:ind w:left="395" w:hanging="301"/>
        <w:jc w:val="both"/>
      </w:pPr>
      <w:r w:rsidRPr="0084085B">
        <w:t>Τηρούν</w:t>
      </w:r>
      <w:r w:rsidRPr="0084085B">
        <w:rPr>
          <w:spacing w:val="-5"/>
        </w:rPr>
        <w:t xml:space="preserve"> </w:t>
      </w:r>
      <w:r w:rsidRPr="0084085B">
        <w:rPr>
          <w:u w:val="single"/>
        </w:rPr>
        <w:t>με</w:t>
      </w:r>
      <w:r w:rsidRPr="0084085B">
        <w:rPr>
          <w:spacing w:val="-2"/>
          <w:u w:val="single"/>
        </w:rPr>
        <w:t xml:space="preserve"> </w:t>
      </w:r>
      <w:r w:rsidRPr="0084085B">
        <w:rPr>
          <w:u w:val="single"/>
        </w:rPr>
        <w:t>συνέπεια</w:t>
      </w:r>
      <w:r w:rsidRPr="0084085B">
        <w:rPr>
          <w:spacing w:val="-2"/>
          <w:u w:val="single"/>
        </w:rPr>
        <w:t xml:space="preserve"> </w:t>
      </w:r>
      <w:r w:rsidRPr="0084085B">
        <w:rPr>
          <w:u w:val="single"/>
        </w:rPr>
        <w:t>τη</w:t>
      </w:r>
      <w:r w:rsidRPr="0084085B">
        <w:rPr>
          <w:spacing w:val="-6"/>
          <w:u w:val="single"/>
        </w:rPr>
        <w:t xml:space="preserve"> </w:t>
      </w:r>
      <w:r w:rsidRPr="0084085B">
        <w:rPr>
          <w:u w:val="single"/>
        </w:rPr>
        <w:t>δομή</w:t>
      </w:r>
      <w:r w:rsidRPr="0084085B">
        <w:rPr>
          <w:spacing w:val="-2"/>
          <w:u w:val="single"/>
        </w:rPr>
        <w:t xml:space="preserve"> </w:t>
      </w:r>
      <w:r w:rsidRPr="0084085B">
        <w:rPr>
          <w:u w:val="single"/>
        </w:rPr>
        <w:t>και</w:t>
      </w:r>
      <w:r w:rsidRPr="0084085B">
        <w:rPr>
          <w:spacing w:val="-1"/>
          <w:u w:val="single"/>
        </w:rPr>
        <w:t xml:space="preserve"> </w:t>
      </w:r>
      <w:r w:rsidRPr="0084085B">
        <w:rPr>
          <w:u w:val="single"/>
        </w:rPr>
        <w:t>τη</w:t>
      </w:r>
      <w:r w:rsidRPr="0084085B">
        <w:rPr>
          <w:spacing w:val="-2"/>
          <w:u w:val="single"/>
        </w:rPr>
        <w:t xml:space="preserve"> </w:t>
      </w:r>
      <w:r w:rsidRPr="0084085B">
        <w:rPr>
          <w:u w:val="single"/>
        </w:rPr>
        <w:t>φιλοσοφία</w:t>
      </w:r>
      <w:r w:rsidRPr="0084085B">
        <w:rPr>
          <w:spacing w:val="-2"/>
          <w:u w:val="single"/>
        </w:rPr>
        <w:t xml:space="preserve"> </w:t>
      </w:r>
      <w:r w:rsidRPr="0084085B">
        <w:rPr>
          <w:u w:val="single"/>
        </w:rPr>
        <w:t>του</w:t>
      </w:r>
      <w:r w:rsidRPr="0084085B">
        <w:rPr>
          <w:spacing w:val="-2"/>
          <w:u w:val="single"/>
        </w:rPr>
        <w:t xml:space="preserve"> προγράμματος.</w:t>
      </w:r>
    </w:p>
    <w:p w14:paraId="154430F9" w14:textId="77777777" w:rsidR="001B624C" w:rsidRPr="001B624C" w:rsidRDefault="0084085B" w:rsidP="001B624C">
      <w:pPr>
        <w:pStyle w:val="TableParagraph"/>
        <w:numPr>
          <w:ilvl w:val="0"/>
          <w:numId w:val="1"/>
        </w:numPr>
        <w:tabs>
          <w:tab w:val="left" w:pos="395"/>
        </w:tabs>
        <w:spacing w:before="43" w:line="276" w:lineRule="auto"/>
        <w:ind w:left="395" w:hanging="301"/>
        <w:jc w:val="both"/>
      </w:pPr>
      <w:r w:rsidRPr="0084085B">
        <w:t>Πρότυπα</w:t>
      </w:r>
      <w:r w:rsidRPr="0084085B">
        <w:rPr>
          <w:spacing w:val="-7"/>
        </w:rPr>
        <w:t xml:space="preserve"> </w:t>
      </w:r>
      <w:r w:rsidRPr="0084085B">
        <w:t>Φύλλων</w:t>
      </w:r>
      <w:r w:rsidRPr="0084085B">
        <w:rPr>
          <w:spacing w:val="-3"/>
        </w:rPr>
        <w:t xml:space="preserve"> </w:t>
      </w:r>
      <w:r w:rsidRPr="0084085B">
        <w:t>εργασιών,</w:t>
      </w:r>
      <w:r w:rsidRPr="0084085B">
        <w:rPr>
          <w:spacing w:val="-1"/>
        </w:rPr>
        <w:t xml:space="preserve"> </w:t>
      </w:r>
      <w:r w:rsidRPr="0084085B">
        <w:t>Βιβλιογραφικές</w:t>
      </w:r>
      <w:r w:rsidRPr="0084085B">
        <w:rPr>
          <w:spacing w:val="-4"/>
        </w:rPr>
        <w:t xml:space="preserve"> </w:t>
      </w:r>
      <w:r w:rsidRPr="0084085B">
        <w:t>Αναφορές</w:t>
      </w:r>
      <w:r w:rsidRPr="0084085B">
        <w:rPr>
          <w:spacing w:val="-2"/>
        </w:rPr>
        <w:t xml:space="preserve"> </w:t>
      </w:r>
      <w:r w:rsidRPr="0084085B">
        <w:t>&amp;</w:t>
      </w:r>
      <w:r w:rsidRPr="0084085B">
        <w:rPr>
          <w:spacing w:val="-4"/>
        </w:rPr>
        <w:t xml:space="preserve"> </w:t>
      </w:r>
      <w:r w:rsidRPr="0084085B">
        <w:t>Πηγές</w:t>
      </w:r>
      <w:r w:rsidRPr="0084085B">
        <w:rPr>
          <w:spacing w:val="-4"/>
        </w:rPr>
        <w:t xml:space="preserve"> </w:t>
      </w:r>
      <w:r w:rsidRPr="0084085B">
        <w:t>στο</w:t>
      </w:r>
      <w:r w:rsidRPr="0084085B">
        <w:rPr>
          <w:spacing w:val="-3"/>
        </w:rPr>
        <w:t xml:space="preserve"> </w:t>
      </w:r>
      <w:r w:rsidRPr="0084085B">
        <w:rPr>
          <w:spacing w:val="-2"/>
        </w:rPr>
        <w:t>ΠΑΡΑΡΤΗΜΑ</w:t>
      </w:r>
    </w:p>
    <w:p w14:paraId="2BF14452" w14:textId="3F074739" w:rsidR="00965968" w:rsidRPr="0084085B" w:rsidRDefault="0084085B" w:rsidP="001B624C">
      <w:pPr>
        <w:pStyle w:val="TableParagraph"/>
        <w:numPr>
          <w:ilvl w:val="0"/>
          <w:numId w:val="1"/>
        </w:numPr>
        <w:tabs>
          <w:tab w:val="left" w:pos="395"/>
        </w:tabs>
        <w:spacing w:before="43" w:line="276" w:lineRule="auto"/>
        <w:ind w:left="395" w:hanging="301"/>
        <w:jc w:val="both"/>
      </w:pPr>
      <w:r w:rsidRPr="001B624C">
        <w:rPr>
          <w:spacing w:val="-2"/>
        </w:rPr>
        <w:t>Οι επεκτάσεις που προτείνονται είναι προαιρετικές.</w:t>
      </w:r>
    </w:p>
    <w:sectPr w:rsidR="00965968" w:rsidRPr="0084085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10C32" w14:textId="77777777" w:rsidR="00040E88" w:rsidRDefault="00040E88" w:rsidP="001B624C">
      <w:r>
        <w:separator/>
      </w:r>
    </w:p>
  </w:endnote>
  <w:endnote w:type="continuationSeparator" w:id="0">
    <w:p w14:paraId="136B116F" w14:textId="77777777" w:rsidR="00040E88" w:rsidRDefault="00040E88" w:rsidP="001B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9477" w14:textId="57F7DF3B" w:rsidR="001B624C" w:rsidRDefault="001B624C" w:rsidP="001B624C">
    <w:pPr>
      <w:pStyle w:val="a4"/>
      <w:jc w:val="center"/>
    </w:pPr>
    <w:r>
      <w:rPr>
        <w:noProof/>
      </w:rPr>
      <w:drawing>
        <wp:inline distT="0" distB="0" distL="0" distR="0" wp14:anchorId="24BEB2A8" wp14:editId="45C2A9C6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AF26" w14:textId="77777777" w:rsidR="00040E88" w:rsidRDefault="00040E88" w:rsidP="001B624C">
      <w:r>
        <w:separator/>
      </w:r>
    </w:p>
  </w:footnote>
  <w:footnote w:type="continuationSeparator" w:id="0">
    <w:p w14:paraId="2535BC38" w14:textId="77777777" w:rsidR="00040E88" w:rsidRDefault="00040E88" w:rsidP="001B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F524" w14:textId="7192A10B" w:rsidR="001B624C" w:rsidRDefault="001B624C" w:rsidP="001B624C">
    <w:pPr>
      <w:pStyle w:val="a3"/>
      <w:jc w:val="center"/>
    </w:pPr>
    <w:r>
      <w:rPr>
        <w:noProof/>
      </w:rPr>
      <w:drawing>
        <wp:inline distT="0" distB="0" distL="0" distR="0" wp14:anchorId="24ED538C" wp14:editId="52ED3838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9E4"/>
    <w:multiLevelType w:val="hybridMultilevel"/>
    <w:tmpl w:val="E97826A8"/>
    <w:lvl w:ilvl="0" w:tplc="722A2BA8">
      <w:numFmt w:val="bullet"/>
      <w:lvlText w:val=""/>
      <w:lvlJc w:val="left"/>
      <w:pPr>
        <w:ind w:left="39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3A3ECEC6">
      <w:numFmt w:val="bullet"/>
      <w:lvlText w:val="•"/>
      <w:lvlJc w:val="left"/>
      <w:pPr>
        <w:ind w:left="1230" w:hanging="284"/>
      </w:pPr>
      <w:rPr>
        <w:rFonts w:hint="default"/>
        <w:lang w:val="el-GR" w:eastAsia="en-US" w:bidi="ar-SA"/>
      </w:rPr>
    </w:lvl>
    <w:lvl w:ilvl="2" w:tplc="377CE758">
      <w:numFmt w:val="bullet"/>
      <w:lvlText w:val="•"/>
      <w:lvlJc w:val="left"/>
      <w:pPr>
        <w:ind w:left="2060" w:hanging="284"/>
      </w:pPr>
      <w:rPr>
        <w:rFonts w:hint="default"/>
        <w:lang w:val="el-GR" w:eastAsia="en-US" w:bidi="ar-SA"/>
      </w:rPr>
    </w:lvl>
    <w:lvl w:ilvl="3" w:tplc="AF4EF53C">
      <w:numFmt w:val="bullet"/>
      <w:lvlText w:val="•"/>
      <w:lvlJc w:val="left"/>
      <w:pPr>
        <w:ind w:left="2890" w:hanging="284"/>
      </w:pPr>
      <w:rPr>
        <w:rFonts w:hint="default"/>
        <w:lang w:val="el-GR" w:eastAsia="en-US" w:bidi="ar-SA"/>
      </w:rPr>
    </w:lvl>
    <w:lvl w:ilvl="4" w:tplc="C48E38A8">
      <w:numFmt w:val="bullet"/>
      <w:lvlText w:val="•"/>
      <w:lvlJc w:val="left"/>
      <w:pPr>
        <w:ind w:left="3720" w:hanging="284"/>
      </w:pPr>
      <w:rPr>
        <w:rFonts w:hint="default"/>
        <w:lang w:val="el-GR" w:eastAsia="en-US" w:bidi="ar-SA"/>
      </w:rPr>
    </w:lvl>
    <w:lvl w:ilvl="5" w:tplc="0F8CC416">
      <w:numFmt w:val="bullet"/>
      <w:lvlText w:val="•"/>
      <w:lvlJc w:val="left"/>
      <w:pPr>
        <w:ind w:left="4550" w:hanging="284"/>
      </w:pPr>
      <w:rPr>
        <w:rFonts w:hint="default"/>
        <w:lang w:val="el-GR" w:eastAsia="en-US" w:bidi="ar-SA"/>
      </w:rPr>
    </w:lvl>
    <w:lvl w:ilvl="6" w:tplc="0D3AA89C">
      <w:numFmt w:val="bullet"/>
      <w:lvlText w:val="•"/>
      <w:lvlJc w:val="left"/>
      <w:pPr>
        <w:ind w:left="5380" w:hanging="284"/>
      </w:pPr>
      <w:rPr>
        <w:rFonts w:hint="default"/>
        <w:lang w:val="el-GR" w:eastAsia="en-US" w:bidi="ar-SA"/>
      </w:rPr>
    </w:lvl>
    <w:lvl w:ilvl="7" w:tplc="DA0237A8">
      <w:numFmt w:val="bullet"/>
      <w:lvlText w:val="•"/>
      <w:lvlJc w:val="left"/>
      <w:pPr>
        <w:ind w:left="6210" w:hanging="284"/>
      </w:pPr>
      <w:rPr>
        <w:rFonts w:hint="default"/>
        <w:lang w:val="el-GR" w:eastAsia="en-US" w:bidi="ar-SA"/>
      </w:rPr>
    </w:lvl>
    <w:lvl w:ilvl="8" w:tplc="75049048">
      <w:numFmt w:val="bullet"/>
      <w:lvlText w:val="•"/>
      <w:lvlJc w:val="left"/>
      <w:pPr>
        <w:ind w:left="7040" w:hanging="284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35"/>
    <w:rsid w:val="00040E88"/>
    <w:rsid w:val="001B624C"/>
    <w:rsid w:val="00383897"/>
    <w:rsid w:val="00592322"/>
    <w:rsid w:val="0084085B"/>
    <w:rsid w:val="00965968"/>
    <w:rsid w:val="00D5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6DC2"/>
  <w15:chartTrackingRefBased/>
  <w15:docId w15:val="{0FDA91A6-7C2D-4677-B85A-BE29758D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408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4085B"/>
  </w:style>
  <w:style w:type="paragraph" w:styleId="a3">
    <w:name w:val="header"/>
    <w:basedOn w:val="a"/>
    <w:link w:val="Char"/>
    <w:uiPriority w:val="99"/>
    <w:unhideWhenUsed/>
    <w:rsid w:val="001B624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B624C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B624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B624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2025-03-13T10:43:00Z</dcterms:created>
  <dcterms:modified xsi:type="dcterms:W3CDTF">2025-03-13T10:46:00Z</dcterms:modified>
</cp:coreProperties>
</file>