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85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7"/>
      </w:tblGrid>
      <w:tr w:rsidR="001E4388" w14:paraId="76C995E6" w14:textId="77777777" w:rsidTr="001E4388">
        <w:trPr>
          <w:trHeight w:val="294"/>
        </w:trPr>
        <w:tc>
          <w:tcPr>
            <w:tcW w:w="8507" w:type="dxa"/>
          </w:tcPr>
          <w:p w14:paraId="4E859C4A" w14:textId="77777777" w:rsidR="001E4388" w:rsidRPr="001E4388" w:rsidRDefault="001E4388" w:rsidP="001E4388">
            <w:pPr>
              <w:pStyle w:val="TableParagraph"/>
              <w:spacing w:before="1" w:line="276" w:lineRule="auto"/>
              <w:ind w:left="107"/>
              <w:rPr>
                <w:b/>
                <w:lang w:val="el-GR"/>
              </w:rPr>
            </w:pPr>
            <w:r w:rsidRPr="001E4388">
              <w:rPr>
                <w:b/>
                <w:color w:val="00AFEF"/>
                <w:lang w:val="el-GR"/>
              </w:rPr>
              <w:t>Ενδεικτικές</w:t>
            </w:r>
            <w:r w:rsidRPr="001E4388">
              <w:rPr>
                <w:b/>
                <w:color w:val="00AFEF"/>
                <w:spacing w:val="-8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δραστηριότητες</w:t>
            </w:r>
            <w:r w:rsidRPr="001E4388">
              <w:rPr>
                <w:b/>
                <w:color w:val="00AFEF"/>
                <w:spacing w:val="-4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για</w:t>
            </w:r>
            <w:r w:rsidRPr="001E4388">
              <w:rPr>
                <w:b/>
                <w:color w:val="00AFEF"/>
                <w:spacing w:val="-5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την</w:t>
            </w:r>
            <w:r w:rsidRPr="001E4388">
              <w:rPr>
                <w:b/>
                <w:color w:val="00AFEF"/>
                <w:spacing w:val="-5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περιγραφική</w:t>
            </w:r>
            <w:r w:rsidRPr="001E4388">
              <w:rPr>
                <w:b/>
                <w:color w:val="00AFEF"/>
                <w:spacing w:val="-5"/>
                <w:lang w:val="el-GR"/>
              </w:rPr>
              <w:t xml:space="preserve"> </w:t>
            </w:r>
            <w:r w:rsidRPr="001E4388">
              <w:rPr>
                <w:b/>
                <w:color w:val="00AFEF"/>
                <w:spacing w:val="-2"/>
                <w:lang w:val="el-GR"/>
              </w:rPr>
              <w:t>αξιολόγηση</w:t>
            </w:r>
          </w:p>
        </w:tc>
      </w:tr>
      <w:tr w:rsidR="001E4388" w14:paraId="2ACA6FFE" w14:textId="77777777" w:rsidTr="001E4388">
        <w:trPr>
          <w:trHeight w:val="4380"/>
        </w:trPr>
        <w:tc>
          <w:tcPr>
            <w:tcW w:w="8507" w:type="dxa"/>
          </w:tcPr>
          <w:p w14:paraId="2E88A2A6" w14:textId="7CFE0257" w:rsidR="001E4388" w:rsidRPr="001E4388" w:rsidRDefault="001E4388" w:rsidP="001E4388">
            <w:pPr>
              <w:pStyle w:val="TableParagraph"/>
              <w:numPr>
                <w:ilvl w:val="0"/>
                <w:numId w:val="2"/>
              </w:numPr>
              <w:tabs>
                <w:tab w:val="left" w:pos="223"/>
              </w:tabs>
              <w:spacing w:line="276" w:lineRule="auto"/>
              <w:ind w:right="95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spacing w:val="-2"/>
                <w:lang w:val="el-GR"/>
              </w:rPr>
              <w:t xml:space="preserve">Αυτοαξιολόγηση των μαθητών/τριών: προφορική μέσω μεθοδευμένων ερωτήσεων </w:t>
            </w:r>
            <w:r w:rsidRPr="001E4388">
              <w:rPr>
                <w:color w:val="333333"/>
                <w:lang w:val="el-GR"/>
              </w:rPr>
              <w:t>του/της εκπαιδευτικού, φύλλα αξιολόγησης, ανασκόπηση ατομικού φάκελου (</w:t>
            </w:r>
            <w:r w:rsidRPr="001E4388">
              <w:rPr>
                <w:color w:val="333333"/>
              </w:rPr>
              <w:t>portfolio</w:t>
            </w:r>
            <w:r w:rsidRPr="001E4388">
              <w:rPr>
                <w:color w:val="333333"/>
                <w:lang w:val="el-GR"/>
              </w:rPr>
              <w:t>), παρουσίαση του εαυτού εντός και εκτός ρόλου.</w:t>
            </w:r>
          </w:p>
          <w:p w14:paraId="4AD48B27" w14:textId="77777777" w:rsidR="001E4388" w:rsidRPr="001E4388" w:rsidRDefault="001E4388" w:rsidP="001E4388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76" w:lineRule="auto"/>
              <w:ind w:right="95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Αξιολόγηση μαθητή από τον/την εκπαιδευτικό: συζήτηση, παρατήρηση, ειδικά σχεδιασμένες και οργανωμένες δραστηριότητες, ρουτίνες σκέψης και δημιουργία λιστών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απαντήσεων,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τήρηση</w:t>
            </w:r>
            <w:r w:rsidRPr="001E4388">
              <w:rPr>
                <w:color w:val="333333"/>
                <w:spacing w:val="-1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ημερολογίου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και</w:t>
            </w:r>
            <w:r w:rsidRPr="001E4388">
              <w:rPr>
                <w:color w:val="333333"/>
                <w:spacing w:val="-1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σημειώσεων,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ρουμπρίκα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αξιολόγησης.</w:t>
            </w:r>
          </w:p>
          <w:p w14:paraId="56EB30A2" w14:textId="7D675F52" w:rsidR="001E4388" w:rsidRPr="001E4388" w:rsidRDefault="001E4388" w:rsidP="001E4388">
            <w:pPr>
              <w:pStyle w:val="TableParagraph"/>
              <w:numPr>
                <w:ilvl w:val="0"/>
                <w:numId w:val="2"/>
              </w:numPr>
              <w:tabs>
                <w:tab w:val="left" w:pos="223"/>
              </w:tabs>
              <w:spacing w:line="276" w:lineRule="auto"/>
              <w:ind w:right="97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Ενδεικτικές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ερωτήσεις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και</w:t>
            </w:r>
            <w:r w:rsidRPr="001E4388">
              <w:rPr>
                <w:color w:val="333333"/>
                <w:spacing w:val="-1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ρουτίνες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σκέψης</w:t>
            </w:r>
            <w:r w:rsidRPr="001E4388">
              <w:rPr>
                <w:color w:val="333333"/>
                <w:spacing w:val="-1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που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μπορούν</w:t>
            </w:r>
            <w:r w:rsidRPr="001E4388">
              <w:rPr>
                <w:color w:val="333333"/>
                <w:spacing w:val="-1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να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καθοδηγήσουν</w:t>
            </w:r>
            <w:r w:rsidRPr="001E4388">
              <w:rPr>
                <w:color w:val="333333"/>
                <w:spacing w:val="-1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τον/την εκπαιδευτικό είτε στη δημιουργία φύλλων εργασίας είτε στην οργάνωση της συζήτησης για την αποτίμηση των μαθησιακών αποτελεσμάτων των εργαστηρίων δεξιοτήτων: -Τι έμαθα από τη δραστηριότητα; - Τι κατάφερα να φτιάξω; Πώς κατάφερα να το φτιάξω; - Τι σκέφτηκα; - Γιατί είναι σημαντικό για μένα αυτό που δημιούργησα;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-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Πώς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ένιωσα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τότε/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νιώθω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τώρα;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–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Τι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νόμιζα/ήξερα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και</w:t>
            </w:r>
            <w:r w:rsidRPr="001E4388">
              <w:rPr>
                <w:color w:val="333333"/>
                <w:spacing w:val="80"/>
                <w:w w:val="150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τι</w:t>
            </w:r>
            <w:r w:rsidR="00310458">
              <w:rPr>
                <w:color w:val="333333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νομίζω/έμαθα</w:t>
            </w:r>
            <w:r w:rsidR="00310458" w:rsidRPr="001E4388">
              <w:rPr>
                <w:color w:val="333333"/>
                <w:spacing w:val="-2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τώρα</w:t>
            </w:r>
            <w:r w:rsidR="00310458" w:rsidRPr="001E4388">
              <w:rPr>
                <w:color w:val="333333"/>
                <w:spacing w:val="-2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…</w:t>
            </w:r>
            <w:r w:rsidR="00310458" w:rsidRPr="001E4388">
              <w:rPr>
                <w:color w:val="333333"/>
                <w:spacing w:val="2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-</w:t>
            </w:r>
            <w:r w:rsidR="00310458" w:rsidRPr="001E4388">
              <w:rPr>
                <w:color w:val="333333"/>
                <w:spacing w:val="-4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Αν</w:t>
            </w:r>
            <w:r w:rsidR="00310458" w:rsidRPr="001E4388">
              <w:rPr>
                <w:color w:val="333333"/>
                <w:spacing w:val="-1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…</w:t>
            </w:r>
            <w:r w:rsidR="00310458" w:rsidRPr="001E4388">
              <w:rPr>
                <w:color w:val="333333"/>
                <w:spacing w:val="-1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τότε</w:t>
            </w:r>
            <w:r w:rsidR="00310458" w:rsidRPr="001E4388">
              <w:rPr>
                <w:color w:val="333333"/>
                <w:spacing w:val="-2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…</w:t>
            </w:r>
            <w:r w:rsidR="00310458" w:rsidRPr="001E4388">
              <w:rPr>
                <w:color w:val="333333"/>
                <w:spacing w:val="-1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-</w:t>
            </w:r>
            <w:r w:rsidR="00310458" w:rsidRPr="001E4388">
              <w:rPr>
                <w:color w:val="333333"/>
                <w:spacing w:val="-2"/>
                <w:lang w:val="el-GR"/>
              </w:rPr>
              <w:t xml:space="preserve"> </w:t>
            </w:r>
            <w:r w:rsidR="00310458" w:rsidRPr="001E4388">
              <w:rPr>
                <w:color w:val="333333"/>
                <w:lang w:val="el-GR"/>
              </w:rPr>
              <w:t>Τι</w:t>
            </w:r>
            <w:r w:rsidR="00310458" w:rsidRPr="001E4388">
              <w:rPr>
                <w:color w:val="333333"/>
                <w:spacing w:val="-1"/>
                <w:lang w:val="el-GR"/>
              </w:rPr>
              <w:t xml:space="preserve"> </w:t>
            </w:r>
            <w:r w:rsidR="00310458" w:rsidRPr="001E4388">
              <w:rPr>
                <w:color w:val="333333"/>
                <w:spacing w:val="-2"/>
                <w:lang w:val="el-GR"/>
              </w:rPr>
              <w:t>σκέφτομαι…</w:t>
            </w:r>
          </w:p>
          <w:p w14:paraId="17B58C0C" w14:textId="280EB382" w:rsidR="001E4388" w:rsidRPr="001E4388" w:rsidRDefault="001E4388" w:rsidP="001E4388">
            <w:pPr>
              <w:pStyle w:val="TableParagraph"/>
              <w:spacing w:line="276" w:lineRule="auto"/>
              <w:ind w:left="107"/>
              <w:jc w:val="both"/>
              <w:rPr>
                <w:lang w:val="el-GR"/>
              </w:rPr>
            </w:pPr>
          </w:p>
        </w:tc>
      </w:tr>
      <w:tr w:rsidR="001E4388" w14:paraId="672AEA7C" w14:textId="77777777" w:rsidTr="001E4388">
        <w:trPr>
          <w:trHeight w:val="292"/>
        </w:trPr>
        <w:tc>
          <w:tcPr>
            <w:tcW w:w="8507" w:type="dxa"/>
          </w:tcPr>
          <w:p w14:paraId="33372FA0" w14:textId="31226AB4" w:rsidR="001E4388" w:rsidRPr="001E4388" w:rsidRDefault="001E4388" w:rsidP="001E4388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1E4388">
              <w:rPr>
                <w:b/>
                <w:color w:val="00AFEF"/>
              </w:rPr>
              <w:t>Φύλλα</w:t>
            </w:r>
            <w:r w:rsidRPr="001E4388">
              <w:rPr>
                <w:b/>
                <w:color w:val="00AFEF"/>
                <w:spacing w:val="-6"/>
              </w:rPr>
              <w:t xml:space="preserve"> </w:t>
            </w:r>
            <w:r w:rsidRPr="001E4388">
              <w:rPr>
                <w:b/>
                <w:color w:val="00AFEF"/>
              </w:rPr>
              <w:t>περιγραφικής</w:t>
            </w:r>
            <w:r w:rsidRPr="001E4388">
              <w:rPr>
                <w:b/>
                <w:color w:val="00AFEF"/>
                <w:spacing w:val="-5"/>
              </w:rPr>
              <w:t xml:space="preserve"> </w:t>
            </w:r>
            <w:r w:rsidRPr="001E4388">
              <w:rPr>
                <w:b/>
                <w:color w:val="00AFEF"/>
              </w:rPr>
              <w:t>αυτο</w:t>
            </w:r>
            <w:r>
              <w:rPr>
                <w:b/>
                <w:color w:val="00AFEF"/>
                <w:lang w:val="el-GR"/>
              </w:rPr>
              <w:t>α</w:t>
            </w:r>
            <w:r w:rsidRPr="001E4388">
              <w:rPr>
                <w:b/>
                <w:color w:val="00AFEF"/>
                <w:spacing w:val="-2"/>
              </w:rPr>
              <w:t>ξιολόγησης</w:t>
            </w:r>
          </w:p>
        </w:tc>
      </w:tr>
      <w:tr w:rsidR="001E4388" w14:paraId="673EB0AB" w14:textId="77777777" w:rsidTr="001E4388">
        <w:trPr>
          <w:trHeight w:val="337"/>
        </w:trPr>
        <w:tc>
          <w:tcPr>
            <w:tcW w:w="8507" w:type="dxa"/>
          </w:tcPr>
          <w:p w14:paraId="74727D52" w14:textId="77777777" w:rsidR="001E4388" w:rsidRPr="001E4388" w:rsidRDefault="001E4388" w:rsidP="001E4388">
            <w:pPr>
              <w:pStyle w:val="TableParagraph"/>
              <w:spacing w:line="276" w:lineRule="auto"/>
              <w:ind w:left="107"/>
              <w:rPr>
                <w:lang w:val="el-GR"/>
              </w:rPr>
            </w:pPr>
            <w:r w:rsidRPr="001E4388">
              <w:rPr>
                <w:lang w:val="el-GR"/>
              </w:rPr>
              <w:t>Ενδεικτικά</w:t>
            </w:r>
            <w:r w:rsidRPr="001E4388">
              <w:rPr>
                <w:spacing w:val="-3"/>
                <w:lang w:val="el-GR"/>
              </w:rPr>
              <w:t xml:space="preserve"> </w:t>
            </w:r>
            <w:r w:rsidRPr="001E4388">
              <w:rPr>
                <w:lang w:val="el-GR"/>
              </w:rPr>
              <w:t>φύλλα</w:t>
            </w:r>
            <w:r w:rsidRPr="001E4388">
              <w:rPr>
                <w:spacing w:val="-2"/>
                <w:lang w:val="el-GR"/>
              </w:rPr>
              <w:t xml:space="preserve"> </w:t>
            </w:r>
            <w:r w:rsidRPr="001E4388">
              <w:rPr>
                <w:lang w:val="el-GR"/>
              </w:rPr>
              <w:t>αξιολόγησης</w:t>
            </w:r>
            <w:r w:rsidRPr="001E4388">
              <w:rPr>
                <w:spacing w:val="-1"/>
                <w:lang w:val="el-GR"/>
              </w:rPr>
              <w:t xml:space="preserve"> </w:t>
            </w:r>
            <w:r w:rsidRPr="001E4388">
              <w:rPr>
                <w:lang w:val="el-GR"/>
              </w:rPr>
              <w:t>στο</w:t>
            </w:r>
            <w:r w:rsidRPr="001E4388">
              <w:rPr>
                <w:spacing w:val="-4"/>
                <w:lang w:val="el-GR"/>
              </w:rPr>
              <w:t xml:space="preserve"> </w:t>
            </w:r>
            <w:r w:rsidRPr="001E4388">
              <w:rPr>
                <w:spacing w:val="-2"/>
                <w:lang w:val="el-GR"/>
              </w:rPr>
              <w:t>παράρτημα</w:t>
            </w:r>
          </w:p>
        </w:tc>
      </w:tr>
      <w:tr w:rsidR="001E4388" w14:paraId="572FC9B1" w14:textId="77777777" w:rsidTr="001E4388">
        <w:trPr>
          <w:trHeight w:val="292"/>
        </w:trPr>
        <w:tc>
          <w:tcPr>
            <w:tcW w:w="8507" w:type="dxa"/>
          </w:tcPr>
          <w:p w14:paraId="6B0C6FF4" w14:textId="2852A597" w:rsidR="001E4388" w:rsidRPr="001E4388" w:rsidRDefault="001E4388" w:rsidP="001E4388">
            <w:pPr>
              <w:pStyle w:val="TableParagraph"/>
              <w:spacing w:line="276" w:lineRule="auto"/>
              <w:ind w:left="107"/>
              <w:rPr>
                <w:b/>
                <w:lang w:val="el-GR"/>
              </w:rPr>
            </w:pPr>
            <w:r w:rsidRPr="001E4388">
              <w:rPr>
                <w:b/>
                <w:color w:val="00AFEF"/>
                <w:lang w:val="el-GR"/>
              </w:rPr>
              <w:t>Περιγραφή</w:t>
            </w:r>
            <w:r w:rsidRPr="001E4388">
              <w:rPr>
                <w:b/>
                <w:color w:val="00AFEF"/>
                <w:spacing w:val="-6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ενδεικτικών</w:t>
            </w:r>
            <w:r w:rsidRPr="001E4388">
              <w:rPr>
                <w:b/>
                <w:color w:val="00AFEF"/>
                <w:spacing w:val="-7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δραστηριοτήτων</w:t>
            </w:r>
            <w:r w:rsidRPr="001E4388">
              <w:rPr>
                <w:b/>
                <w:color w:val="00AFEF"/>
                <w:spacing w:val="-5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για</w:t>
            </w:r>
            <w:r w:rsidRPr="001E4388">
              <w:rPr>
                <w:b/>
                <w:color w:val="00AFEF"/>
                <w:spacing w:val="-5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το</w:t>
            </w:r>
            <w:r w:rsidRPr="001E4388">
              <w:rPr>
                <w:b/>
                <w:color w:val="00AFEF"/>
                <w:spacing w:val="-6"/>
                <w:lang w:val="el-GR"/>
              </w:rPr>
              <w:t xml:space="preserve"> </w:t>
            </w:r>
            <w:r w:rsidRPr="001E4388">
              <w:rPr>
                <w:b/>
                <w:color w:val="00AFEF"/>
              </w:rPr>
              <w:t>portfolio</w:t>
            </w:r>
            <w:r w:rsidRPr="001E4388">
              <w:rPr>
                <w:b/>
                <w:color w:val="00AFEF"/>
                <w:spacing w:val="-3"/>
                <w:lang w:val="el-GR"/>
              </w:rPr>
              <w:t xml:space="preserve"> </w:t>
            </w:r>
            <w:r w:rsidRPr="001E4388">
              <w:rPr>
                <w:b/>
                <w:color w:val="00AFEF"/>
                <w:lang w:val="el-GR"/>
              </w:rPr>
              <w:t>μαθητή/</w:t>
            </w:r>
            <w:r w:rsidRPr="001E4388">
              <w:rPr>
                <w:b/>
                <w:color w:val="00AFEF"/>
                <w:spacing w:val="-2"/>
                <w:lang w:val="el-GR"/>
              </w:rPr>
              <w:t>τριας</w:t>
            </w:r>
          </w:p>
        </w:tc>
      </w:tr>
      <w:tr w:rsidR="001E4388" w14:paraId="5D5A583F" w14:textId="77777777" w:rsidTr="001E4388">
        <w:trPr>
          <w:trHeight w:val="4044"/>
        </w:trPr>
        <w:tc>
          <w:tcPr>
            <w:tcW w:w="8507" w:type="dxa"/>
          </w:tcPr>
          <w:p w14:paraId="5F59746C" w14:textId="77777777" w:rsidR="001E4388" w:rsidRPr="001E4388" w:rsidRDefault="001E4388" w:rsidP="001E4388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76" w:lineRule="auto"/>
              <w:ind w:right="96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Ο/η εκπαιδευτικός ενθαρρύνει τους/τις μαθητές/τριες να ενημερώνουν τον ατομικό φάκελο επιτευγμάτων (</w:t>
            </w:r>
            <w:r w:rsidRPr="001E4388">
              <w:rPr>
                <w:color w:val="333333"/>
              </w:rPr>
              <w:t>portfolio</w:t>
            </w:r>
            <w:r w:rsidRPr="001E4388">
              <w:rPr>
                <w:color w:val="333333"/>
                <w:lang w:val="el-GR"/>
              </w:rPr>
              <w:t>) ο οποίος έχει δημιουργηθεί για τα εργαστήρια δεξιοτήτων.</w:t>
            </w:r>
          </w:p>
          <w:p w14:paraId="05D44D5F" w14:textId="77777777" w:rsidR="001E4388" w:rsidRPr="001E4388" w:rsidRDefault="001E4388" w:rsidP="001E4388">
            <w:pPr>
              <w:pStyle w:val="TableParagraph"/>
              <w:numPr>
                <w:ilvl w:val="0"/>
                <w:numId w:val="1"/>
              </w:numPr>
              <w:tabs>
                <w:tab w:val="left" w:pos="294"/>
              </w:tabs>
              <w:spacing w:line="276" w:lineRule="auto"/>
              <w:ind w:right="100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Οι μαθητές/τριες ενημερώνουν τον ατομικό φάκελο εργασιών με έργα που επιλέγουν οι ίδιοι/ες.</w:t>
            </w:r>
          </w:p>
          <w:p w14:paraId="3CA8EBD6" w14:textId="77777777" w:rsidR="001E4388" w:rsidRPr="001E4388" w:rsidRDefault="001E4388" w:rsidP="001E4388">
            <w:pPr>
              <w:pStyle w:val="TableParagraph"/>
              <w:numPr>
                <w:ilvl w:val="0"/>
                <w:numId w:val="1"/>
              </w:numPr>
              <w:tabs>
                <w:tab w:val="left" w:pos="242"/>
              </w:tabs>
              <w:spacing w:line="276" w:lineRule="auto"/>
              <w:ind w:right="97" w:firstLine="0"/>
              <w:jc w:val="both"/>
            </w:pPr>
            <w:r w:rsidRPr="001E4388">
              <w:rPr>
                <w:color w:val="333333"/>
                <w:lang w:val="el-GR"/>
              </w:rPr>
              <w:t>Ο/η Εκπαιδευτικός ακολουθεί μία ρουτίνα στην οποία εξοικειώνονται σταδιακά οι μαθητές/τριες με ερωτήσεις σκέψης για την καλλιέργεια δεξιοτήτων κριτικού αναστοχασμού/μεταγνωστικής</w:t>
            </w:r>
            <w:r w:rsidRPr="001E4388">
              <w:rPr>
                <w:color w:val="333333"/>
                <w:spacing w:val="-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επίγνωσης.</w:t>
            </w:r>
            <w:r w:rsidRPr="001E4388">
              <w:rPr>
                <w:color w:val="333333"/>
                <w:spacing w:val="-4"/>
                <w:lang w:val="el-GR"/>
              </w:rPr>
              <w:t xml:space="preserve"> </w:t>
            </w:r>
            <w:r w:rsidRPr="001E4388">
              <w:rPr>
                <w:color w:val="333333"/>
              </w:rPr>
              <w:t>Ενδεικτικά: -Γιατί</w:t>
            </w:r>
            <w:r w:rsidRPr="001E4388">
              <w:rPr>
                <w:color w:val="333333"/>
                <w:spacing w:val="-7"/>
              </w:rPr>
              <w:t xml:space="preserve"> </w:t>
            </w:r>
            <w:r w:rsidRPr="001E4388">
              <w:rPr>
                <w:color w:val="333333"/>
              </w:rPr>
              <w:t>επέλεξες</w:t>
            </w:r>
            <w:r w:rsidRPr="001E4388">
              <w:rPr>
                <w:color w:val="333333"/>
                <w:spacing w:val="-6"/>
              </w:rPr>
              <w:t xml:space="preserve"> </w:t>
            </w:r>
            <w:r w:rsidRPr="001E4388">
              <w:rPr>
                <w:color w:val="333333"/>
              </w:rPr>
              <w:t>το</w:t>
            </w:r>
            <w:r w:rsidRPr="001E4388">
              <w:rPr>
                <w:color w:val="333333"/>
                <w:spacing w:val="-5"/>
              </w:rPr>
              <w:t xml:space="preserve"> </w:t>
            </w:r>
            <w:r w:rsidRPr="001E4388">
              <w:rPr>
                <w:color w:val="333333"/>
              </w:rPr>
              <w:t>έργο</w:t>
            </w:r>
            <w:r w:rsidRPr="001E4388">
              <w:rPr>
                <w:color w:val="333333"/>
                <w:spacing w:val="-5"/>
              </w:rPr>
              <w:t xml:space="preserve"> </w:t>
            </w:r>
            <w:r w:rsidRPr="001E4388">
              <w:rPr>
                <w:color w:val="333333"/>
              </w:rPr>
              <w:t>αυτό;</w:t>
            </w:r>
          </w:p>
          <w:p w14:paraId="376C3EAB" w14:textId="77777777" w:rsidR="001E4388" w:rsidRPr="001E4388" w:rsidRDefault="001E4388" w:rsidP="001E4388">
            <w:pPr>
              <w:pStyle w:val="TableParagraph"/>
              <w:numPr>
                <w:ilvl w:val="0"/>
                <w:numId w:val="1"/>
              </w:numPr>
              <w:tabs>
                <w:tab w:val="left" w:pos="303"/>
              </w:tabs>
              <w:spacing w:line="276" w:lineRule="auto"/>
              <w:ind w:right="96" w:firstLine="0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Θυμάσαι πώς ένιωσες όταν το δημιούργησες; - Είχες δυσκολίες και πώς τις ξεπέρασες; Πώς νιώθεις τώρα γι΄ αυτό;- Αν το δημιουργούσες ξανά τι αλλαγές θα έκανες; - Τι τίτλο θα του έδινες;</w:t>
            </w:r>
          </w:p>
          <w:p w14:paraId="4EACFC5D" w14:textId="77777777" w:rsidR="001E4388" w:rsidRPr="001E4388" w:rsidRDefault="001E4388" w:rsidP="001E4388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76" w:lineRule="auto"/>
              <w:ind w:left="235" w:hanging="128"/>
              <w:jc w:val="both"/>
              <w:rPr>
                <w:lang w:val="el-GR"/>
              </w:rPr>
            </w:pPr>
            <w:r w:rsidRPr="001E4388">
              <w:rPr>
                <w:color w:val="333333"/>
                <w:lang w:val="el-GR"/>
              </w:rPr>
              <w:t>Τα</w:t>
            </w:r>
            <w:r w:rsidRPr="001E4388">
              <w:rPr>
                <w:color w:val="333333"/>
                <w:spacing w:val="-7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πρότυπα</w:t>
            </w:r>
            <w:r w:rsidRPr="001E4388">
              <w:rPr>
                <w:color w:val="333333"/>
                <w:spacing w:val="-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φύλλα</w:t>
            </w:r>
            <w:r w:rsidRPr="001E4388">
              <w:rPr>
                <w:color w:val="333333"/>
                <w:spacing w:val="-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εργασιών</w:t>
            </w:r>
            <w:r w:rsidRPr="001E4388">
              <w:rPr>
                <w:color w:val="333333"/>
                <w:spacing w:val="-3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που</w:t>
            </w:r>
            <w:r w:rsidRPr="001E4388">
              <w:rPr>
                <w:color w:val="333333"/>
                <w:spacing w:val="-4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διατίθενται</w:t>
            </w:r>
            <w:r w:rsidRPr="001E4388">
              <w:rPr>
                <w:color w:val="333333"/>
                <w:spacing w:val="-5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στο</w:t>
            </w:r>
            <w:r w:rsidRPr="001E4388">
              <w:rPr>
                <w:color w:val="333333"/>
                <w:spacing w:val="2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Παράρτημα,</w:t>
            </w:r>
            <w:r w:rsidRPr="001E4388">
              <w:rPr>
                <w:color w:val="333333"/>
                <w:spacing w:val="-6"/>
                <w:lang w:val="el-GR"/>
              </w:rPr>
              <w:t xml:space="preserve"> </w:t>
            </w:r>
            <w:r w:rsidRPr="001E4388">
              <w:rPr>
                <w:color w:val="333333"/>
                <w:lang w:val="el-GR"/>
              </w:rPr>
              <w:t>είναι</w:t>
            </w:r>
            <w:r w:rsidRPr="001E4388">
              <w:rPr>
                <w:color w:val="333333"/>
                <w:spacing w:val="-4"/>
                <w:lang w:val="el-GR"/>
              </w:rPr>
              <w:t xml:space="preserve"> </w:t>
            </w:r>
            <w:r w:rsidRPr="001E4388">
              <w:rPr>
                <w:color w:val="333333"/>
                <w:spacing w:val="-2"/>
                <w:lang w:val="el-GR"/>
              </w:rPr>
              <w:t>ενδεικτικά.</w:t>
            </w:r>
          </w:p>
        </w:tc>
      </w:tr>
    </w:tbl>
    <w:p w14:paraId="6FA09130" w14:textId="77777777" w:rsidR="004806D8" w:rsidRDefault="004806D8"/>
    <w:sectPr w:rsidR="004806D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B811F" w14:textId="77777777" w:rsidR="00E059B2" w:rsidRDefault="00E059B2" w:rsidP="001E4388">
      <w:r>
        <w:separator/>
      </w:r>
    </w:p>
  </w:endnote>
  <w:endnote w:type="continuationSeparator" w:id="0">
    <w:p w14:paraId="4F4790F4" w14:textId="77777777" w:rsidR="00E059B2" w:rsidRDefault="00E059B2" w:rsidP="001E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06C6" w14:textId="22AF4624" w:rsidR="0025592F" w:rsidRDefault="0025592F" w:rsidP="00DF69AE">
    <w:pPr>
      <w:pStyle w:val="a4"/>
      <w:jc w:val="center"/>
    </w:pPr>
    <w:r>
      <w:rPr>
        <w:noProof/>
      </w:rPr>
      <w:drawing>
        <wp:inline distT="0" distB="0" distL="0" distR="0" wp14:anchorId="351A11B1" wp14:editId="09D099F7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540A" w14:textId="77777777" w:rsidR="00E059B2" w:rsidRDefault="00E059B2" w:rsidP="001E4388">
      <w:r>
        <w:separator/>
      </w:r>
    </w:p>
  </w:footnote>
  <w:footnote w:type="continuationSeparator" w:id="0">
    <w:p w14:paraId="15240BF3" w14:textId="77777777" w:rsidR="00E059B2" w:rsidRDefault="00E059B2" w:rsidP="001E4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A759" w14:textId="6E3A6780" w:rsidR="001E4388" w:rsidRDefault="001E4388" w:rsidP="00DF69AE">
    <w:pPr>
      <w:pStyle w:val="a3"/>
      <w:jc w:val="center"/>
    </w:pPr>
    <w:r>
      <w:rPr>
        <w:noProof/>
      </w:rPr>
      <w:drawing>
        <wp:inline distT="0" distB="0" distL="0" distR="0" wp14:anchorId="174219FD" wp14:editId="033FF69A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1816D" w14:textId="3BEF0A0A" w:rsidR="0025592F" w:rsidRDefault="0025592F">
    <w:pPr>
      <w:pStyle w:val="a3"/>
    </w:pPr>
  </w:p>
  <w:p w14:paraId="5C60FA7F" w14:textId="77777777" w:rsidR="0025592F" w:rsidRDefault="002559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34572"/>
    <w:multiLevelType w:val="hybridMultilevel"/>
    <w:tmpl w:val="CACA589A"/>
    <w:lvl w:ilvl="0" w:tplc="86308834">
      <w:numFmt w:val="bullet"/>
      <w:lvlText w:val="-"/>
      <w:lvlJc w:val="left"/>
      <w:pPr>
        <w:ind w:left="107" w:hanging="195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1" w:tplc="D490124A">
      <w:numFmt w:val="bullet"/>
      <w:lvlText w:val="•"/>
      <w:lvlJc w:val="left"/>
      <w:pPr>
        <w:ind w:left="939" w:hanging="195"/>
      </w:pPr>
      <w:rPr>
        <w:rFonts w:hint="default"/>
        <w:lang w:val="el-GR" w:eastAsia="en-US" w:bidi="ar-SA"/>
      </w:rPr>
    </w:lvl>
    <w:lvl w:ilvl="2" w:tplc="DF242CA4">
      <w:numFmt w:val="bullet"/>
      <w:lvlText w:val="•"/>
      <w:lvlJc w:val="left"/>
      <w:pPr>
        <w:ind w:left="1779" w:hanging="195"/>
      </w:pPr>
      <w:rPr>
        <w:rFonts w:hint="default"/>
        <w:lang w:val="el-GR" w:eastAsia="en-US" w:bidi="ar-SA"/>
      </w:rPr>
    </w:lvl>
    <w:lvl w:ilvl="3" w:tplc="E9A64D86">
      <w:numFmt w:val="bullet"/>
      <w:lvlText w:val="•"/>
      <w:lvlJc w:val="left"/>
      <w:pPr>
        <w:ind w:left="2619" w:hanging="195"/>
      </w:pPr>
      <w:rPr>
        <w:rFonts w:hint="default"/>
        <w:lang w:val="el-GR" w:eastAsia="en-US" w:bidi="ar-SA"/>
      </w:rPr>
    </w:lvl>
    <w:lvl w:ilvl="4" w:tplc="5E206958">
      <w:numFmt w:val="bullet"/>
      <w:lvlText w:val="•"/>
      <w:lvlJc w:val="left"/>
      <w:pPr>
        <w:ind w:left="3458" w:hanging="195"/>
      </w:pPr>
      <w:rPr>
        <w:rFonts w:hint="default"/>
        <w:lang w:val="el-GR" w:eastAsia="en-US" w:bidi="ar-SA"/>
      </w:rPr>
    </w:lvl>
    <w:lvl w:ilvl="5" w:tplc="DDF4951E">
      <w:numFmt w:val="bullet"/>
      <w:lvlText w:val="•"/>
      <w:lvlJc w:val="left"/>
      <w:pPr>
        <w:ind w:left="4298" w:hanging="195"/>
      </w:pPr>
      <w:rPr>
        <w:rFonts w:hint="default"/>
        <w:lang w:val="el-GR" w:eastAsia="en-US" w:bidi="ar-SA"/>
      </w:rPr>
    </w:lvl>
    <w:lvl w:ilvl="6" w:tplc="380ED472">
      <w:numFmt w:val="bullet"/>
      <w:lvlText w:val="•"/>
      <w:lvlJc w:val="left"/>
      <w:pPr>
        <w:ind w:left="5138" w:hanging="195"/>
      </w:pPr>
      <w:rPr>
        <w:rFonts w:hint="default"/>
        <w:lang w:val="el-GR" w:eastAsia="en-US" w:bidi="ar-SA"/>
      </w:rPr>
    </w:lvl>
    <w:lvl w:ilvl="7" w:tplc="A6022550">
      <w:numFmt w:val="bullet"/>
      <w:lvlText w:val="•"/>
      <w:lvlJc w:val="left"/>
      <w:pPr>
        <w:ind w:left="5977" w:hanging="195"/>
      </w:pPr>
      <w:rPr>
        <w:rFonts w:hint="default"/>
        <w:lang w:val="el-GR" w:eastAsia="en-US" w:bidi="ar-SA"/>
      </w:rPr>
    </w:lvl>
    <w:lvl w:ilvl="8" w:tplc="C812182C">
      <w:numFmt w:val="bullet"/>
      <w:lvlText w:val="•"/>
      <w:lvlJc w:val="left"/>
      <w:pPr>
        <w:ind w:left="6817" w:hanging="195"/>
      </w:pPr>
      <w:rPr>
        <w:rFonts w:hint="default"/>
        <w:lang w:val="el-GR" w:eastAsia="en-US" w:bidi="ar-SA"/>
      </w:rPr>
    </w:lvl>
  </w:abstractNum>
  <w:abstractNum w:abstractNumId="1" w15:restartNumberingAfterBreak="0">
    <w:nsid w:val="65291C86"/>
    <w:multiLevelType w:val="hybridMultilevel"/>
    <w:tmpl w:val="E2580BA4"/>
    <w:lvl w:ilvl="0" w:tplc="143C820E">
      <w:numFmt w:val="bullet"/>
      <w:lvlText w:val="-"/>
      <w:lvlJc w:val="left"/>
      <w:pPr>
        <w:ind w:left="107" w:hanging="118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1" w:tplc="EBA82066">
      <w:numFmt w:val="bullet"/>
      <w:lvlText w:val="•"/>
      <w:lvlJc w:val="left"/>
      <w:pPr>
        <w:ind w:left="939" w:hanging="118"/>
      </w:pPr>
      <w:rPr>
        <w:rFonts w:hint="default"/>
        <w:lang w:val="el-GR" w:eastAsia="en-US" w:bidi="ar-SA"/>
      </w:rPr>
    </w:lvl>
    <w:lvl w:ilvl="2" w:tplc="5C52259C">
      <w:numFmt w:val="bullet"/>
      <w:lvlText w:val="•"/>
      <w:lvlJc w:val="left"/>
      <w:pPr>
        <w:ind w:left="1779" w:hanging="118"/>
      </w:pPr>
      <w:rPr>
        <w:rFonts w:hint="default"/>
        <w:lang w:val="el-GR" w:eastAsia="en-US" w:bidi="ar-SA"/>
      </w:rPr>
    </w:lvl>
    <w:lvl w:ilvl="3" w:tplc="544406B4">
      <w:numFmt w:val="bullet"/>
      <w:lvlText w:val="•"/>
      <w:lvlJc w:val="left"/>
      <w:pPr>
        <w:ind w:left="2619" w:hanging="118"/>
      </w:pPr>
      <w:rPr>
        <w:rFonts w:hint="default"/>
        <w:lang w:val="el-GR" w:eastAsia="en-US" w:bidi="ar-SA"/>
      </w:rPr>
    </w:lvl>
    <w:lvl w:ilvl="4" w:tplc="AB5C7B1C">
      <w:numFmt w:val="bullet"/>
      <w:lvlText w:val="•"/>
      <w:lvlJc w:val="left"/>
      <w:pPr>
        <w:ind w:left="3458" w:hanging="118"/>
      </w:pPr>
      <w:rPr>
        <w:rFonts w:hint="default"/>
        <w:lang w:val="el-GR" w:eastAsia="en-US" w:bidi="ar-SA"/>
      </w:rPr>
    </w:lvl>
    <w:lvl w:ilvl="5" w:tplc="404C037C">
      <w:numFmt w:val="bullet"/>
      <w:lvlText w:val="•"/>
      <w:lvlJc w:val="left"/>
      <w:pPr>
        <w:ind w:left="4298" w:hanging="118"/>
      </w:pPr>
      <w:rPr>
        <w:rFonts w:hint="default"/>
        <w:lang w:val="el-GR" w:eastAsia="en-US" w:bidi="ar-SA"/>
      </w:rPr>
    </w:lvl>
    <w:lvl w:ilvl="6" w:tplc="F326B1F6">
      <w:numFmt w:val="bullet"/>
      <w:lvlText w:val="•"/>
      <w:lvlJc w:val="left"/>
      <w:pPr>
        <w:ind w:left="5138" w:hanging="118"/>
      </w:pPr>
      <w:rPr>
        <w:rFonts w:hint="default"/>
        <w:lang w:val="el-GR" w:eastAsia="en-US" w:bidi="ar-SA"/>
      </w:rPr>
    </w:lvl>
    <w:lvl w:ilvl="7" w:tplc="CBC82E64">
      <w:numFmt w:val="bullet"/>
      <w:lvlText w:val="•"/>
      <w:lvlJc w:val="left"/>
      <w:pPr>
        <w:ind w:left="5977" w:hanging="118"/>
      </w:pPr>
      <w:rPr>
        <w:rFonts w:hint="default"/>
        <w:lang w:val="el-GR" w:eastAsia="en-US" w:bidi="ar-SA"/>
      </w:rPr>
    </w:lvl>
    <w:lvl w:ilvl="8" w:tplc="19508014">
      <w:numFmt w:val="bullet"/>
      <w:lvlText w:val="•"/>
      <w:lvlJc w:val="left"/>
      <w:pPr>
        <w:ind w:left="6817" w:hanging="118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E30"/>
    <w:rsid w:val="00136979"/>
    <w:rsid w:val="001E4388"/>
    <w:rsid w:val="0025592F"/>
    <w:rsid w:val="00310458"/>
    <w:rsid w:val="004806D8"/>
    <w:rsid w:val="005A6FC2"/>
    <w:rsid w:val="00C55D00"/>
    <w:rsid w:val="00DF69AE"/>
    <w:rsid w:val="00E059B2"/>
    <w:rsid w:val="00ED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9EDAE"/>
  <w15:chartTrackingRefBased/>
  <w15:docId w15:val="{7B525F45-B8D1-4BD2-89B9-B56513C9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E438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43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E4388"/>
  </w:style>
  <w:style w:type="paragraph" w:styleId="a3">
    <w:name w:val="header"/>
    <w:basedOn w:val="a"/>
    <w:link w:val="Char"/>
    <w:uiPriority w:val="99"/>
    <w:unhideWhenUsed/>
    <w:rsid w:val="001E438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E4388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E438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E438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2025-03-13T09:49:00Z</dcterms:created>
  <dcterms:modified xsi:type="dcterms:W3CDTF">2025-03-13T09:54:00Z</dcterms:modified>
</cp:coreProperties>
</file>