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538A6" w14:textId="77777777" w:rsidR="00F05CC0" w:rsidRPr="00F05CC0" w:rsidRDefault="00F05CC0" w:rsidP="00F05CC0">
      <w:pPr>
        <w:pStyle w:val="1"/>
        <w:spacing w:before="18" w:after="20"/>
        <w:ind w:left="22" w:right="86"/>
        <w:jc w:val="center"/>
        <w:rPr>
          <w:rFonts w:ascii="Calibri" w:hAnsi="Calibri"/>
          <w:sz w:val="22"/>
          <w:szCs w:val="22"/>
        </w:rPr>
      </w:pPr>
      <w:r w:rsidRPr="00F05CC0">
        <w:rPr>
          <w:rFonts w:ascii="Calibri" w:hAnsi="Calibri"/>
          <w:sz w:val="22"/>
          <w:szCs w:val="22"/>
        </w:rPr>
        <w:t>Πληροφορίες</w:t>
      </w:r>
      <w:r w:rsidRPr="00F05CC0">
        <w:rPr>
          <w:rFonts w:ascii="Calibri" w:hAnsi="Calibri"/>
          <w:spacing w:val="-6"/>
          <w:sz w:val="22"/>
          <w:szCs w:val="22"/>
        </w:rPr>
        <w:t xml:space="preserve"> </w:t>
      </w:r>
      <w:r w:rsidRPr="00F05CC0">
        <w:rPr>
          <w:rFonts w:ascii="Calibri" w:hAnsi="Calibri"/>
          <w:sz w:val="22"/>
          <w:szCs w:val="22"/>
        </w:rPr>
        <w:t>υλοποίησης:</w:t>
      </w:r>
      <w:r w:rsidRPr="00F05CC0">
        <w:rPr>
          <w:rFonts w:ascii="Calibri" w:hAnsi="Calibri"/>
          <w:spacing w:val="45"/>
          <w:sz w:val="22"/>
          <w:szCs w:val="22"/>
        </w:rPr>
        <w:t xml:space="preserve"> </w:t>
      </w:r>
      <w:proofErr w:type="spellStart"/>
      <w:r w:rsidRPr="00F05CC0">
        <w:rPr>
          <w:rFonts w:ascii="Calibri" w:hAnsi="Calibri"/>
          <w:sz w:val="22"/>
          <w:szCs w:val="22"/>
        </w:rPr>
        <w:t>προαπαιτούμενες</w:t>
      </w:r>
      <w:proofErr w:type="spellEnd"/>
      <w:r w:rsidRPr="00F05CC0">
        <w:rPr>
          <w:rFonts w:ascii="Calibri" w:hAnsi="Calibri"/>
          <w:spacing w:val="-5"/>
          <w:sz w:val="22"/>
          <w:szCs w:val="22"/>
        </w:rPr>
        <w:t xml:space="preserve"> </w:t>
      </w:r>
      <w:r w:rsidRPr="00F05CC0">
        <w:rPr>
          <w:rFonts w:ascii="Calibri" w:hAnsi="Calibri"/>
          <w:sz w:val="22"/>
          <w:szCs w:val="22"/>
        </w:rPr>
        <w:t>γνώσεις,</w:t>
      </w:r>
      <w:r w:rsidRPr="00F05CC0">
        <w:rPr>
          <w:rFonts w:ascii="Calibri" w:hAnsi="Calibri"/>
          <w:spacing w:val="-5"/>
          <w:sz w:val="22"/>
          <w:szCs w:val="22"/>
        </w:rPr>
        <w:t xml:space="preserve"> </w:t>
      </w:r>
      <w:r w:rsidRPr="00F05CC0">
        <w:rPr>
          <w:rFonts w:ascii="Calibri" w:hAnsi="Calibri"/>
          <w:sz w:val="22"/>
          <w:szCs w:val="22"/>
        </w:rPr>
        <w:t>προετοιμασία</w:t>
      </w:r>
      <w:r w:rsidRPr="00F05CC0">
        <w:rPr>
          <w:rFonts w:ascii="Calibri" w:hAnsi="Calibri"/>
          <w:spacing w:val="-4"/>
          <w:sz w:val="22"/>
          <w:szCs w:val="22"/>
        </w:rPr>
        <w:t xml:space="preserve"> </w:t>
      </w:r>
      <w:r w:rsidRPr="00F05CC0">
        <w:rPr>
          <w:rFonts w:ascii="Calibri" w:hAnsi="Calibri"/>
          <w:spacing w:val="-2"/>
          <w:sz w:val="22"/>
          <w:szCs w:val="22"/>
        </w:rPr>
        <w:t>υλικού</w:t>
      </w:r>
    </w:p>
    <w:p w14:paraId="245D3E6F" w14:textId="77777777" w:rsidR="00F05CC0" w:rsidRDefault="00F05CC0" w:rsidP="00F05CC0">
      <w:pPr>
        <w:spacing w:before="18" w:line="276" w:lineRule="auto"/>
        <w:ind w:left="107"/>
        <w:jc w:val="both"/>
      </w:pPr>
    </w:p>
    <w:p w14:paraId="5E17AF73" w14:textId="6AC861CF" w:rsidR="00F05CC0" w:rsidRPr="00F05CC0" w:rsidRDefault="00F05CC0" w:rsidP="001E6E5B">
      <w:pPr>
        <w:spacing w:before="18" w:line="276" w:lineRule="auto"/>
        <w:ind w:left="107"/>
        <w:jc w:val="both"/>
      </w:pPr>
      <w:r w:rsidRPr="00F05CC0">
        <w:t>Η</w:t>
      </w:r>
      <w:r w:rsidRPr="00F05CC0">
        <w:rPr>
          <w:spacing w:val="-6"/>
        </w:rPr>
        <w:t xml:space="preserve"> </w:t>
      </w:r>
      <w:r w:rsidRPr="00F05CC0">
        <w:t>υλοποίηση</w:t>
      </w:r>
      <w:r w:rsidRPr="00F05CC0">
        <w:rPr>
          <w:spacing w:val="-4"/>
        </w:rPr>
        <w:t xml:space="preserve"> </w:t>
      </w:r>
      <w:r w:rsidRPr="00F05CC0">
        <w:t>του</w:t>
      </w:r>
      <w:r w:rsidRPr="00F05CC0">
        <w:rPr>
          <w:spacing w:val="-2"/>
        </w:rPr>
        <w:t xml:space="preserve"> </w:t>
      </w:r>
      <w:r w:rsidRPr="00F05CC0">
        <w:t>προγράμματος</w:t>
      </w:r>
      <w:r w:rsidRPr="00F05CC0">
        <w:rPr>
          <w:spacing w:val="-2"/>
        </w:rPr>
        <w:t xml:space="preserve"> προϋποθέτει:</w:t>
      </w:r>
    </w:p>
    <w:p w14:paraId="4DB2B56E" w14:textId="77777777" w:rsidR="00F05CC0" w:rsidRPr="00F05CC0" w:rsidRDefault="00F05CC0" w:rsidP="001E6E5B">
      <w:pPr>
        <w:numPr>
          <w:ilvl w:val="0"/>
          <w:numId w:val="1"/>
        </w:numPr>
        <w:tabs>
          <w:tab w:val="left" w:pos="235"/>
        </w:tabs>
        <w:spacing w:line="276" w:lineRule="auto"/>
        <w:ind w:left="235" w:hanging="128"/>
        <w:jc w:val="both"/>
        <w:rPr>
          <w:b/>
        </w:rPr>
      </w:pPr>
      <w:r w:rsidRPr="00F05CC0">
        <w:t>Γόνιμη</w:t>
      </w:r>
      <w:r w:rsidRPr="00F05CC0">
        <w:rPr>
          <w:spacing w:val="-6"/>
        </w:rPr>
        <w:t xml:space="preserve"> </w:t>
      </w:r>
      <w:r w:rsidRPr="00F05CC0">
        <w:t>επικοινωνία</w:t>
      </w:r>
      <w:r w:rsidRPr="00F05CC0">
        <w:rPr>
          <w:spacing w:val="-2"/>
        </w:rPr>
        <w:t xml:space="preserve"> </w:t>
      </w:r>
      <w:r w:rsidRPr="00F05CC0">
        <w:t>και</w:t>
      </w:r>
      <w:r w:rsidRPr="00F05CC0">
        <w:rPr>
          <w:spacing w:val="-4"/>
        </w:rPr>
        <w:t xml:space="preserve"> </w:t>
      </w:r>
      <w:r w:rsidRPr="00F05CC0">
        <w:t>αγαστή</w:t>
      </w:r>
      <w:r w:rsidRPr="00F05CC0">
        <w:rPr>
          <w:spacing w:val="-2"/>
        </w:rPr>
        <w:t xml:space="preserve"> </w:t>
      </w:r>
      <w:r w:rsidRPr="00F05CC0">
        <w:t>συνεργασία</w:t>
      </w:r>
      <w:r w:rsidRPr="00F05CC0">
        <w:rPr>
          <w:spacing w:val="-3"/>
        </w:rPr>
        <w:t xml:space="preserve"> </w:t>
      </w:r>
      <w:r w:rsidRPr="00F05CC0">
        <w:t>με</w:t>
      </w:r>
      <w:r w:rsidRPr="00F05CC0">
        <w:rPr>
          <w:spacing w:val="-3"/>
        </w:rPr>
        <w:t xml:space="preserve"> </w:t>
      </w:r>
      <w:r w:rsidRPr="00F05CC0">
        <w:t>τους</w:t>
      </w:r>
      <w:r w:rsidRPr="00F05CC0">
        <w:rPr>
          <w:spacing w:val="-4"/>
        </w:rPr>
        <w:t xml:space="preserve"> </w:t>
      </w:r>
      <w:r w:rsidRPr="00F05CC0">
        <w:t>γονείς</w:t>
      </w:r>
      <w:r w:rsidRPr="00F05CC0">
        <w:rPr>
          <w:spacing w:val="-4"/>
        </w:rPr>
        <w:t xml:space="preserve"> </w:t>
      </w:r>
      <w:r w:rsidRPr="00F05CC0">
        <w:t>και</w:t>
      </w:r>
      <w:r w:rsidRPr="00F05CC0">
        <w:rPr>
          <w:spacing w:val="-4"/>
        </w:rPr>
        <w:t xml:space="preserve"> </w:t>
      </w:r>
      <w:r w:rsidRPr="00F05CC0">
        <w:rPr>
          <w:spacing w:val="-2"/>
        </w:rPr>
        <w:t>κηδεμόνες</w:t>
      </w:r>
    </w:p>
    <w:p w14:paraId="5BE710F4" w14:textId="77777777" w:rsidR="00F05CC0" w:rsidRPr="00F05CC0" w:rsidRDefault="00F05CC0" w:rsidP="001E6E5B">
      <w:pPr>
        <w:numPr>
          <w:ilvl w:val="0"/>
          <w:numId w:val="1"/>
        </w:numPr>
        <w:tabs>
          <w:tab w:val="left" w:pos="231"/>
        </w:tabs>
        <w:spacing w:line="276" w:lineRule="auto"/>
        <w:ind w:left="107" w:right="102" w:firstLine="0"/>
        <w:jc w:val="both"/>
      </w:pPr>
      <w:r w:rsidRPr="00F05CC0">
        <w:t>Οργάνωση</w:t>
      </w:r>
      <w:r w:rsidRPr="00F05CC0">
        <w:rPr>
          <w:spacing w:val="-8"/>
        </w:rPr>
        <w:t xml:space="preserve"> </w:t>
      </w:r>
      <w:r w:rsidRPr="00F05CC0">
        <w:t>ενημερωτικών</w:t>
      </w:r>
      <w:r w:rsidRPr="00F05CC0">
        <w:rPr>
          <w:spacing w:val="-8"/>
        </w:rPr>
        <w:t xml:space="preserve"> </w:t>
      </w:r>
      <w:r w:rsidRPr="00F05CC0">
        <w:t>συναντήσεων</w:t>
      </w:r>
      <w:r w:rsidRPr="00F05CC0">
        <w:rPr>
          <w:spacing w:val="-8"/>
        </w:rPr>
        <w:t xml:space="preserve"> </w:t>
      </w:r>
      <w:r w:rsidRPr="00F05CC0">
        <w:t>πριν</w:t>
      </w:r>
      <w:r w:rsidRPr="00F05CC0">
        <w:rPr>
          <w:spacing w:val="-10"/>
        </w:rPr>
        <w:t xml:space="preserve"> </w:t>
      </w:r>
      <w:r w:rsidRPr="00F05CC0">
        <w:t>την</w:t>
      </w:r>
      <w:r w:rsidRPr="00F05CC0">
        <w:rPr>
          <w:spacing w:val="-8"/>
        </w:rPr>
        <w:t xml:space="preserve"> </w:t>
      </w:r>
      <w:r w:rsidRPr="00F05CC0">
        <w:t>έναρξη</w:t>
      </w:r>
      <w:r w:rsidRPr="00F05CC0">
        <w:rPr>
          <w:spacing w:val="-8"/>
        </w:rPr>
        <w:t xml:space="preserve"> </w:t>
      </w:r>
      <w:r w:rsidRPr="00F05CC0">
        <w:t>(παρουσίαση</w:t>
      </w:r>
      <w:r w:rsidRPr="00F05CC0">
        <w:rPr>
          <w:spacing w:val="-8"/>
        </w:rPr>
        <w:t xml:space="preserve"> </w:t>
      </w:r>
      <w:r w:rsidRPr="00F05CC0">
        <w:t>της</w:t>
      </w:r>
      <w:r w:rsidRPr="00F05CC0">
        <w:rPr>
          <w:spacing w:val="-9"/>
        </w:rPr>
        <w:t xml:space="preserve"> </w:t>
      </w:r>
      <w:r w:rsidRPr="00F05CC0">
        <w:t>αξίας</w:t>
      </w:r>
      <w:r w:rsidRPr="00F05CC0">
        <w:rPr>
          <w:spacing w:val="-9"/>
        </w:rPr>
        <w:t xml:space="preserve"> </w:t>
      </w:r>
      <w:r w:rsidRPr="00F05CC0">
        <w:t>και του</w:t>
      </w:r>
      <w:r w:rsidRPr="00F05CC0">
        <w:rPr>
          <w:spacing w:val="-14"/>
        </w:rPr>
        <w:t xml:space="preserve"> </w:t>
      </w:r>
      <w:r w:rsidRPr="00F05CC0">
        <w:t>γενικού</w:t>
      </w:r>
      <w:r w:rsidRPr="00F05CC0">
        <w:rPr>
          <w:spacing w:val="-14"/>
        </w:rPr>
        <w:t xml:space="preserve"> </w:t>
      </w:r>
      <w:r w:rsidRPr="00F05CC0">
        <w:t>πλαισίου,</w:t>
      </w:r>
      <w:r w:rsidRPr="00F05CC0">
        <w:rPr>
          <w:spacing w:val="-13"/>
        </w:rPr>
        <w:t xml:space="preserve"> </w:t>
      </w:r>
      <w:r w:rsidRPr="00F05CC0">
        <w:t>επιμέρους</w:t>
      </w:r>
      <w:r w:rsidRPr="00F05CC0">
        <w:rPr>
          <w:spacing w:val="-14"/>
        </w:rPr>
        <w:t xml:space="preserve"> </w:t>
      </w:r>
      <w:r w:rsidRPr="00F05CC0">
        <w:t>θεματικές</w:t>
      </w:r>
      <w:r w:rsidRPr="00F05CC0">
        <w:rPr>
          <w:spacing w:val="-13"/>
        </w:rPr>
        <w:t xml:space="preserve"> </w:t>
      </w:r>
      <w:r w:rsidRPr="00F05CC0">
        <w:t>και</w:t>
      </w:r>
      <w:r w:rsidRPr="00F05CC0">
        <w:rPr>
          <w:spacing w:val="-14"/>
        </w:rPr>
        <w:t xml:space="preserve"> </w:t>
      </w:r>
      <w:r w:rsidRPr="00F05CC0">
        <w:t>προσδοκώμενα</w:t>
      </w:r>
      <w:r w:rsidRPr="00F05CC0">
        <w:rPr>
          <w:spacing w:val="-13"/>
        </w:rPr>
        <w:t xml:space="preserve"> </w:t>
      </w:r>
      <w:r w:rsidRPr="00F05CC0">
        <w:t>αποτελέσματα),</w:t>
      </w:r>
      <w:r w:rsidRPr="00F05CC0">
        <w:rPr>
          <w:spacing w:val="-14"/>
        </w:rPr>
        <w:t xml:space="preserve"> </w:t>
      </w:r>
      <w:r w:rsidRPr="00F05CC0">
        <w:t xml:space="preserve">κατά την πορεία (εξέλιξη και ανταπόκριση στο πρόγραμμα) και στην ολοκλήρωση του προγράμματος (παρουσίαση των αποτελεσμάτων/μαθητικών επιτευγμάτων, διάχυση). Εναλλακτικά ή και συνδυαστικά, η επικοινωνία μπορεί να βασιστεί στο σύστημα των </w:t>
      </w:r>
      <w:r w:rsidRPr="00F05CC0">
        <w:rPr>
          <w:b/>
        </w:rPr>
        <w:t xml:space="preserve">ενημερωτικών επιστολών </w:t>
      </w:r>
      <w:r w:rsidRPr="00F05CC0">
        <w:t>[</w:t>
      </w:r>
      <w:r w:rsidRPr="00F05CC0">
        <w:rPr>
          <w:i/>
        </w:rPr>
        <w:t>Ενδεικτικό πρότυπο της 2</w:t>
      </w:r>
      <w:r w:rsidRPr="00F05CC0">
        <w:rPr>
          <w:i/>
          <w:vertAlign w:val="superscript"/>
        </w:rPr>
        <w:t>ης</w:t>
      </w:r>
      <w:r w:rsidRPr="00F05CC0">
        <w:rPr>
          <w:i/>
        </w:rPr>
        <w:t xml:space="preserve"> Επιστολής, στο </w:t>
      </w:r>
      <w:r w:rsidRPr="00F05CC0">
        <w:rPr>
          <w:i/>
          <w:spacing w:val="-2"/>
        </w:rPr>
        <w:t>Παράρτημα</w:t>
      </w:r>
      <w:r w:rsidRPr="00F05CC0">
        <w:rPr>
          <w:spacing w:val="-2"/>
        </w:rPr>
        <w:t>].</w:t>
      </w:r>
    </w:p>
    <w:p w14:paraId="469AA9DF" w14:textId="6E624290" w:rsidR="00965968" w:rsidRDefault="00F05CC0" w:rsidP="001E6E5B">
      <w:pPr>
        <w:spacing w:line="276" w:lineRule="auto"/>
        <w:jc w:val="both"/>
      </w:pPr>
      <w:r w:rsidRPr="00F05CC0">
        <w:t>-Προαιρετική</w:t>
      </w:r>
      <w:r w:rsidRPr="00F05CC0">
        <w:rPr>
          <w:spacing w:val="-6"/>
        </w:rPr>
        <w:t xml:space="preserve"> </w:t>
      </w:r>
      <w:r w:rsidRPr="00F05CC0">
        <w:t>συνεργασία</w:t>
      </w:r>
      <w:r w:rsidRPr="00F05CC0">
        <w:rPr>
          <w:spacing w:val="-7"/>
        </w:rPr>
        <w:t xml:space="preserve"> </w:t>
      </w:r>
      <w:r w:rsidRPr="00F05CC0">
        <w:t>και</w:t>
      </w:r>
      <w:r w:rsidRPr="00F05CC0">
        <w:rPr>
          <w:spacing w:val="-8"/>
        </w:rPr>
        <w:t xml:space="preserve"> </w:t>
      </w:r>
      <w:r w:rsidRPr="00F05CC0">
        <w:t>υποστήριξη</w:t>
      </w:r>
      <w:r w:rsidRPr="00F05CC0">
        <w:rPr>
          <w:spacing w:val="-9"/>
        </w:rPr>
        <w:t xml:space="preserve"> </w:t>
      </w:r>
      <w:r w:rsidRPr="00F05CC0">
        <w:t>επιμέρους</w:t>
      </w:r>
      <w:r w:rsidRPr="00F05CC0">
        <w:rPr>
          <w:spacing w:val="-8"/>
        </w:rPr>
        <w:t xml:space="preserve"> </w:t>
      </w:r>
      <w:r w:rsidRPr="00F05CC0">
        <w:t>εργαστηρίων</w:t>
      </w:r>
      <w:r w:rsidRPr="00F05CC0">
        <w:rPr>
          <w:spacing w:val="-4"/>
        </w:rPr>
        <w:t xml:space="preserve"> </w:t>
      </w:r>
      <w:r w:rsidRPr="00F05CC0">
        <w:t>από</w:t>
      </w:r>
      <w:r w:rsidRPr="00F05CC0">
        <w:rPr>
          <w:spacing w:val="-7"/>
        </w:rPr>
        <w:t xml:space="preserve"> </w:t>
      </w:r>
      <w:r w:rsidRPr="00F05CC0">
        <w:t>ειδικό</w:t>
      </w:r>
      <w:r w:rsidRPr="00F05CC0">
        <w:rPr>
          <w:spacing w:val="-5"/>
        </w:rPr>
        <w:t xml:space="preserve"> </w:t>
      </w:r>
      <w:r w:rsidRPr="00F05CC0">
        <w:t>φορέα</w:t>
      </w:r>
    </w:p>
    <w:p w14:paraId="66215F0A" w14:textId="77777777" w:rsidR="00F05CC0" w:rsidRDefault="00F05CC0" w:rsidP="001E6E5B">
      <w:pPr>
        <w:spacing w:line="276" w:lineRule="auto"/>
        <w:jc w:val="both"/>
      </w:pPr>
      <w:r>
        <w:t>-</w:t>
      </w:r>
      <w:r>
        <w:tab/>
        <w:t>Στο πλαίσιο της συνεργασίας σχολείου-οικογένειας, οι γονείς/κηδεμόνες αναλαμβάνουν ρόλο αρωγού (μέσα π.χ. από την τροφοδότηση με υλικό, οικογενειακές φωτογραφίες, πληροφορίες, συζητήσεις στο σπίτι).</w:t>
      </w:r>
    </w:p>
    <w:p w14:paraId="2947E3D1" w14:textId="77777777" w:rsidR="00F05CC0" w:rsidRDefault="00F05CC0" w:rsidP="001E6E5B">
      <w:pPr>
        <w:spacing w:line="276" w:lineRule="auto"/>
        <w:jc w:val="both"/>
      </w:pPr>
      <w:r>
        <w:t>-</w:t>
      </w:r>
      <w:r>
        <w:tab/>
        <w:t xml:space="preserve"> Έγκαιρη οργάνωση, συγκέντρωση ή και δημιουργία του αναγκαίου υποστηρικτικού υλικού των εργαστηρίων για την ομαλή και απρόσκοπτη υλοποίησή τους</w:t>
      </w:r>
    </w:p>
    <w:p w14:paraId="45FB92F4" w14:textId="77777777" w:rsidR="00F05CC0" w:rsidRDefault="00F05CC0" w:rsidP="001E6E5B">
      <w:pPr>
        <w:spacing w:line="276" w:lineRule="auto"/>
        <w:jc w:val="both"/>
      </w:pPr>
      <w:r>
        <w:t>-</w:t>
      </w:r>
      <w:r>
        <w:tab/>
        <w:t>Ευρυχωρία και ασφάλεια χώρου για τα βιωματικά εργαστήρια</w:t>
      </w:r>
    </w:p>
    <w:p w14:paraId="5F418629" w14:textId="77777777" w:rsidR="00F05CC0" w:rsidRDefault="00F05CC0" w:rsidP="001E6E5B">
      <w:pPr>
        <w:spacing w:line="276" w:lineRule="auto"/>
        <w:jc w:val="both"/>
      </w:pPr>
      <w:proofErr w:type="spellStart"/>
      <w:r>
        <w:t>Προαπαιτούμενο</w:t>
      </w:r>
      <w:proofErr w:type="spellEnd"/>
      <w:r>
        <w:t xml:space="preserve"> Υλικό &amp; Υποδομή: Στην συνοπτική περιγραφή κάθε εργαστηρίου</w:t>
      </w:r>
    </w:p>
    <w:p w14:paraId="6FC4C5D5" w14:textId="77777777" w:rsidR="00F05CC0" w:rsidRDefault="00F05CC0" w:rsidP="001E6E5B">
      <w:pPr>
        <w:spacing w:line="276" w:lineRule="auto"/>
        <w:jc w:val="both"/>
      </w:pPr>
      <w:r>
        <w:t>Σημεία ειδικού ενδιαφέροντος:</w:t>
      </w:r>
    </w:p>
    <w:p w14:paraId="6AE66EA4" w14:textId="77777777" w:rsidR="00F05CC0" w:rsidRDefault="00F05CC0" w:rsidP="001E6E5B">
      <w:pPr>
        <w:spacing w:line="276" w:lineRule="auto"/>
        <w:jc w:val="both"/>
      </w:pPr>
      <w:r>
        <w:t>-</w:t>
      </w:r>
      <w:r>
        <w:tab/>
        <w:t>ΤΟ ΠΑΚΕΤΟ ΕΞΕΡΕΥΝΗΣΗΣ: Το πρόγραμμα βασίζεται στην ιδέα ενός «πακέτου εξερεύνησης» (</w:t>
      </w:r>
      <w:proofErr w:type="spellStart"/>
      <w:r>
        <w:t>Sommers</w:t>
      </w:r>
      <w:proofErr w:type="spellEnd"/>
      <w:r>
        <w:t xml:space="preserve">, 2008): ένα κουτί με κόκκινα παπούτσια ή της εικόνας τους, μέσα στο οποίο υπάρχουν επίσης δύο φάκελοι και μία φωτογραφία. Το κουτί θα αξιοποιηθεί σε όλο το πρόγραμμα εναλλακτικά και ως κουτί μυστικών, κάλπη, κ.λπ. ΣΗΜΕΙΟ ΠΡΟΣΟΧΗΣ: παπούτσια χωρίς διακριτικά, </w:t>
      </w:r>
      <w:proofErr w:type="spellStart"/>
      <w:r>
        <w:t>διαφυλικά</w:t>
      </w:r>
      <w:proofErr w:type="spellEnd"/>
      <w:r>
        <w:t xml:space="preserve"> γνωρίσματα: Π.χ. </w:t>
      </w:r>
      <w:proofErr w:type="spellStart"/>
      <w:r>
        <w:t>αρβυλάκια</w:t>
      </w:r>
      <w:proofErr w:type="spellEnd"/>
      <w:r>
        <w:t xml:space="preserve"> ή αθλητικά – όχι γοβάκια ή </w:t>
      </w:r>
      <w:proofErr w:type="spellStart"/>
      <w:r>
        <w:t>πουέντ</w:t>
      </w:r>
      <w:proofErr w:type="spellEnd"/>
      <w:r>
        <w:t>) [Ενδεικτική εικόνα στο Παράρτημα].</w:t>
      </w:r>
    </w:p>
    <w:p w14:paraId="252F89EF" w14:textId="77777777" w:rsidR="00F05CC0" w:rsidRDefault="00F05CC0" w:rsidP="001E6E5B">
      <w:pPr>
        <w:spacing w:line="276" w:lineRule="auto"/>
        <w:jc w:val="both"/>
      </w:pPr>
      <w:r>
        <w:t>Ο 1ος ΦΑΚΕΛΟΣ γράφει: «</w:t>
      </w:r>
      <w:proofErr w:type="spellStart"/>
      <w:r>
        <w:t>Κάρεν</w:t>
      </w:r>
      <w:proofErr w:type="spellEnd"/>
      <w:r>
        <w:t xml:space="preserve"> και </w:t>
      </w:r>
      <w:proofErr w:type="spellStart"/>
      <w:r>
        <w:t>Ένκαρ</w:t>
      </w:r>
      <w:proofErr w:type="spellEnd"/>
      <w:r>
        <w:t>. Το παζλ των σωμάτων». Περιέχει τα κομμάτια δύο παζλ από χαρτόνι με τις εικόνες των περιγραμμάτων δύο ουδέτερων (άφυλων) σωμάτων. Τα δύο παζλ έχουν διακριτές και ουδέτερες χρωματικές αποχρώσεις (π.χ. όχι ροζ ή μπλε) ενώ ο αριθμός των κομματιών καθορίζεται από τον αριθμό των συμμετεχόντων/-ουσών) [Ενδεικτικό πρότυπο στο ΠΑΡΑΡΤΗΜΑ].</w:t>
      </w:r>
    </w:p>
    <w:p w14:paraId="2BCB4F25" w14:textId="77777777" w:rsidR="00F05CC0" w:rsidRDefault="00F05CC0" w:rsidP="001E6E5B">
      <w:pPr>
        <w:spacing w:line="276" w:lineRule="auto"/>
        <w:jc w:val="both"/>
      </w:pPr>
      <w:r>
        <w:t xml:space="preserve">Ο 2ος ΦΑΚΕΛΟΣ γράφει: «Ανοίξτε με, όταν φτάσει η στιγμή που </w:t>
      </w:r>
      <w:proofErr w:type="spellStart"/>
      <w:r>
        <w:t>Κάρεν</w:t>
      </w:r>
      <w:proofErr w:type="spellEnd"/>
      <w:r>
        <w:t xml:space="preserve"> και </w:t>
      </w:r>
      <w:proofErr w:type="spellStart"/>
      <w:r>
        <w:t>Ένκαρ</w:t>
      </w:r>
      <w:proofErr w:type="spellEnd"/>
      <w:r>
        <w:t xml:space="preserve"> θα έχουνε μορφή …». Περιέχει το χειρόγραφο μίας </w:t>
      </w:r>
      <w:proofErr w:type="spellStart"/>
      <w:r>
        <w:t>παραμυθιακής</w:t>
      </w:r>
      <w:proofErr w:type="spellEnd"/>
      <w:r>
        <w:t xml:space="preserve"> ιστορίας και μία παλιά οικογενειακή φωτογραφία, τα οποία θα αποτελέσουν τον μυθοπλαστικό ιστό σύνδεσης όλων των εργαστηρίων. [Όλη η ιστορία σε αποσπασματική μορφή και συνολικά, στο ΠΑΡΑΡΤΗΜΑ].</w:t>
      </w:r>
    </w:p>
    <w:p w14:paraId="31A8168F" w14:textId="77777777" w:rsidR="00F05CC0" w:rsidRDefault="00F05CC0" w:rsidP="001E6E5B">
      <w:pPr>
        <w:spacing w:line="276" w:lineRule="auto"/>
        <w:jc w:val="both"/>
      </w:pPr>
      <w:r>
        <w:t>ΠΑΛΙΑ ΟΙΚΟΓΕΝΕΙΑΚΗ ΦΩΤΟΓΡΑΦΙΑ: με μωρό (κοριτσάκι) στην αγκαλιά ενός από τους γονείς (επιλογή από τον/την εκπαιδευτικό σύμφωνα με το ερέθισμα που κρίνει ότι πρέπει να επεξεργαστεί στην τάξη, τα δεδομένα και τις ιδιαιτερότητες των οικογενειών και σεβασμό στον ψυχισμό, κάθε μαθητή/-</w:t>
      </w:r>
      <w:proofErr w:type="spellStart"/>
      <w:r>
        <w:t>τριας</w:t>
      </w:r>
      <w:proofErr w:type="spellEnd"/>
      <w:r>
        <w:t xml:space="preserve"> της τάξης).</w:t>
      </w:r>
    </w:p>
    <w:p w14:paraId="187636CE" w14:textId="77777777" w:rsidR="00F05CC0" w:rsidRDefault="00F05CC0" w:rsidP="001E6E5B">
      <w:pPr>
        <w:spacing w:line="276" w:lineRule="auto"/>
        <w:jc w:val="both"/>
      </w:pPr>
      <w:r>
        <w:t>-</w:t>
      </w:r>
      <w:r>
        <w:tab/>
        <w:t>Φωτογραφική Μηχανή / κάμερα / σύστημα ηχογράφησης για την αποτύπωση και διάχυση των δράσεων και των ατομικών ή συλλογικών μαθητικών προϊόντων του προγράμματος, κατόπιν συναίνεσης των γονέων ή/και κηδεμόνων.</w:t>
      </w:r>
    </w:p>
    <w:p w14:paraId="0A2141EC" w14:textId="77777777" w:rsidR="00F05CC0" w:rsidRDefault="00F05CC0" w:rsidP="001E6E5B">
      <w:pPr>
        <w:spacing w:line="276" w:lineRule="auto"/>
        <w:jc w:val="both"/>
      </w:pPr>
      <w:r>
        <w:t>-</w:t>
      </w:r>
      <w:r>
        <w:tab/>
        <w:t>Βιβλιογραφικές Προτάσεις εμπλουτισμού ή επέκτασης του προγράμματος (π.χ. βιβλία παιδικής λογοτεχνίας) στην αναλυτική περιγραφή και στο ΠΑΡΑΡΤΗΜΑ/ΠΗΓΕΣ</w:t>
      </w:r>
    </w:p>
    <w:p w14:paraId="38EAC058" w14:textId="77777777" w:rsidR="00F05CC0" w:rsidRDefault="00F05CC0" w:rsidP="001E6E5B">
      <w:pPr>
        <w:spacing w:line="276" w:lineRule="auto"/>
        <w:jc w:val="both"/>
      </w:pPr>
      <w:r>
        <w:t>-</w:t>
      </w:r>
      <w:r>
        <w:tab/>
        <w:t xml:space="preserve">Ο/Η εκπαιδευτικός μπορεί να επιλέγει τις δραστηριότητες που προκρίνει ως </w:t>
      </w:r>
      <w:r>
        <w:lastRenderedPageBreak/>
        <w:t>καταλληλότερες, τηρώντας τη δομή και τους βασικούς άξονες του προγράμματος.</w:t>
      </w:r>
    </w:p>
    <w:p w14:paraId="20E1BFFF" w14:textId="77777777" w:rsidR="00F05CC0" w:rsidRDefault="00F05CC0" w:rsidP="001E6E5B">
      <w:pPr>
        <w:spacing w:line="276" w:lineRule="auto"/>
        <w:jc w:val="both"/>
      </w:pPr>
      <w:proofErr w:type="spellStart"/>
      <w:r>
        <w:t>Ρουτίνες</w:t>
      </w:r>
      <w:proofErr w:type="spellEnd"/>
      <w:r>
        <w:t xml:space="preserve"> Σκέψης:</w:t>
      </w:r>
    </w:p>
    <w:p w14:paraId="18C678EC" w14:textId="77777777" w:rsidR="00EC4B47" w:rsidRDefault="00F05CC0" w:rsidP="001E6E5B">
      <w:pPr>
        <w:spacing w:line="276" w:lineRule="auto"/>
        <w:jc w:val="both"/>
      </w:pPr>
      <w:r>
        <w:t xml:space="preserve">Αξιοποίηση στρατηγικών καλλιέργειας δεξιοτήτων του νου από το </w:t>
      </w:r>
    </w:p>
    <w:p w14:paraId="0782A3BA" w14:textId="38E6622B" w:rsidR="00F05CC0" w:rsidRPr="000F1AE9" w:rsidRDefault="00F05CC0" w:rsidP="001E6E5B">
      <w:pPr>
        <w:spacing w:line="276" w:lineRule="auto"/>
        <w:jc w:val="both"/>
        <w:rPr>
          <w:lang w:val="en-US"/>
        </w:rPr>
      </w:pPr>
      <w:r w:rsidRPr="000F1AE9">
        <w:rPr>
          <w:lang w:val="en-US"/>
        </w:rPr>
        <w:t xml:space="preserve">Project Zero’s </w:t>
      </w:r>
      <w:proofErr w:type="gramStart"/>
      <w:r w:rsidRPr="000F1AE9">
        <w:rPr>
          <w:lang w:val="en-US"/>
        </w:rPr>
        <w:t>Thinking  Routines</w:t>
      </w:r>
      <w:proofErr w:type="gramEnd"/>
      <w:r w:rsidRPr="000F1AE9">
        <w:rPr>
          <w:lang w:val="en-US"/>
        </w:rPr>
        <w:t xml:space="preserve">  Toolbox  </w:t>
      </w:r>
      <w:r w:rsidRPr="000F1AE9">
        <w:t>του</w:t>
      </w:r>
      <w:r w:rsidRPr="000F1AE9">
        <w:rPr>
          <w:lang w:val="en-US"/>
        </w:rPr>
        <w:t xml:space="preserve">  Harvard  Graduate  School  of  Education</w:t>
      </w:r>
    </w:p>
    <w:p w14:paraId="0F5E10C9" w14:textId="237F8963" w:rsidR="00EC4B47" w:rsidRDefault="00F05CC0" w:rsidP="001E6E5B">
      <w:pPr>
        <w:spacing w:line="276" w:lineRule="auto"/>
        <w:jc w:val="both"/>
      </w:pPr>
      <w:r w:rsidRPr="000F1AE9">
        <w:t>(Δ</w:t>
      </w:r>
      <w:r w:rsidR="00A03666" w:rsidRPr="000F1AE9">
        <w:t>ι</w:t>
      </w:r>
      <w:r w:rsidRPr="000F1AE9">
        <w:t>ατίθενται</w:t>
      </w:r>
      <w:r w:rsidR="00A03666" w:rsidRPr="000F1AE9">
        <w:t xml:space="preserve"> </w:t>
      </w:r>
      <w:r w:rsidRPr="000F1AE9">
        <w:t>στον</w:t>
      </w:r>
      <w:r w:rsidR="00A03666" w:rsidRPr="000F1AE9">
        <w:t xml:space="preserve"> </w:t>
      </w:r>
      <w:r w:rsidRPr="000F1AE9">
        <w:t>δ</w:t>
      </w:r>
      <w:r w:rsidR="000F1AE9">
        <w:t>ι</w:t>
      </w:r>
      <w:r w:rsidRPr="000F1AE9">
        <w:t>αδ</w:t>
      </w:r>
      <w:r w:rsidR="009B2188">
        <w:t>ι</w:t>
      </w:r>
      <w:r w:rsidRPr="000F1AE9">
        <w:t>κτυακό</w:t>
      </w:r>
      <w:r w:rsidRPr="000F1AE9">
        <w:tab/>
        <w:t>τόπο:</w:t>
      </w:r>
      <w:r w:rsidRPr="000F1AE9">
        <w:tab/>
      </w:r>
      <w:r w:rsidR="00A03666" w:rsidRPr="000F1AE9">
        <w:fldChar w:fldCharType="begin"/>
      </w:r>
      <w:r w:rsidR="00A03666" w:rsidRPr="000F1AE9">
        <w:instrText xml:space="preserve"> HYPERLINK "http://www.pz.harvard.edu/thinking-routines" </w:instrText>
      </w:r>
      <w:r w:rsidR="00A03666" w:rsidRPr="000F1AE9">
        <w:fldChar w:fldCharType="separate"/>
      </w:r>
      <w:r w:rsidR="00A03666" w:rsidRPr="000F1AE9">
        <w:rPr>
          <w:rStyle w:val="-"/>
        </w:rPr>
        <w:t>http://www.pz.harvard.edu/thinking-routines</w:t>
      </w:r>
      <w:r w:rsidR="00A03666" w:rsidRPr="000F1AE9">
        <w:fldChar w:fldCharType="end"/>
      </w:r>
      <w:r>
        <w:t xml:space="preserve"> </w:t>
      </w:r>
    </w:p>
    <w:p w14:paraId="142874AD" w14:textId="7841CCE3" w:rsidR="00F05CC0" w:rsidRDefault="00F05CC0" w:rsidP="001E6E5B">
      <w:pPr>
        <w:spacing w:line="276" w:lineRule="auto"/>
        <w:jc w:val="both"/>
      </w:pPr>
      <w:r>
        <w:t>[Αναφορά στην αναλυτική περιγραφή των εργαστηρίων]</w:t>
      </w:r>
    </w:p>
    <w:p w14:paraId="6F10D94D" w14:textId="77777777" w:rsidR="00F05CC0" w:rsidRDefault="00F05CC0" w:rsidP="001E6E5B">
      <w:pPr>
        <w:spacing w:line="276" w:lineRule="auto"/>
        <w:jc w:val="both"/>
      </w:pPr>
      <w:r>
        <w:t xml:space="preserve">*Συνίσταται η ενημέρωση του/της εκπαιδευτικού επί βασικών αρχών διαχείρισης ενδεχόμενων περιστατικών κακοποίησης και παραμέλησης και η επίγνωση των ορίων των αρμοδιοτήτων του/της (Ενδεικτικά στο ΠΑΡΑΡΤΗΜΑ: Παναγιωτάκη &amp; </w:t>
      </w:r>
      <w:proofErr w:type="spellStart"/>
      <w:r>
        <w:t>Θεμελή</w:t>
      </w:r>
      <w:proofErr w:type="spellEnd"/>
      <w:r>
        <w:t>, 2021).</w:t>
      </w:r>
    </w:p>
    <w:p w14:paraId="746D519C" w14:textId="77777777" w:rsidR="00F05CC0" w:rsidRDefault="00F05CC0" w:rsidP="001E6E5B">
      <w:pPr>
        <w:spacing w:line="276" w:lineRule="auto"/>
        <w:jc w:val="both"/>
      </w:pPr>
      <w:r>
        <w:t xml:space="preserve"> </w:t>
      </w:r>
    </w:p>
    <w:p w14:paraId="4AA07AA9" w14:textId="77777777" w:rsidR="00F05CC0" w:rsidRPr="00F05CC0" w:rsidRDefault="00F05CC0" w:rsidP="001E6E5B">
      <w:pPr>
        <w:spacing w:line="276" w:lineRule="auto"/>
        <w:jc w:val="both"/>
      </w:pPr>
    </w:p>
    <w:sectPr w:rsidR="00F05CC0" w:rsidRPr="00F05CC0">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216D9" w14:textId="77777777" w:rsidR="00D84EDA" w:rsidRDefault="00D84EDA" w:rsidP="001E6E5B">
      <w:r>
        <w:separator/>
      </w:r>
    </w:p>
  </w:endnote>
  <w:endnote w:type="continuationSeparator" w:id="0">
    <w:p w14:paraId="10E74039" w14:textId="77777777" w:rsidR="00D84EDA" w:rsidRDefault="00D84EDA" w:rsidP="001E6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Script">
    <w:panose1 w:val="030B0504020000000003"/>
    <w:charset w:val="A1"/>
    <w:family w:val="script"/>
    <w:pitch w:val="variable"/>
    <w:sig w:usb0="0000028F"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273A" w14:textId="343C8D4A" w:rsidR="001E6E5B" w:rsidRDefault="001E6E5B" w:rsidP="001E6E5B">
    <w:pPr>
      <w:pStyle w:val="a4"/>
      <w:tabs>
        <w:tab w:val="clear" w:pos="4153"/>
        <w:tab w:val="clear" w:pos="8306"/>
        <w:tab w:val="left" w:pos="2475"/>
      </w:tabs>
      <w:jc w:val="center"/>
    </w:pPr>
    <w:r>
      <w:rPr>
        <w:noProof/>
      </w:rPr>
      <w:drawing>
        <wp:inline distT="0" distB="0" distL="0" distR="0" wp14:anchorId="29AC2F7A" wp14:editId="57BC7B8D">
          <wp:extent cx="4200525" cy="54229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92033" w14:textId="77777777" w:rsidR="00D84EDA" w:rsidRDefault="00D84EDA" w:rsidP="001E6E5B">
      <w:r>
        <w:separator/>
      </w:r>
    </w:p>
  </w:footnote>
  <w:footnote w:type="continuationSeparator" w:id="0">
    <w:p w14:paraId="25C5800F" w14:textId="77777777" w:rsidR="00D84EDA" w:rsidRDefault="00D84EDA" w:rsidP="001E6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BAB6D" w14:textId="76910772" w:rsidR="001E6E5B" w:rsidRDefault="001E6E5B" w:rsidP="001E6E5B">
    <w:pPr>
      <w:pStyle w:val="a3"/>
      <w:jc w:val="center"/>
    </w:pPr>
    <w:r>
      <w:rPr>
        <w:noProof/>
      </w:rPr>
      <w:drawing>
        <wp:inline distT="0" distB="0" distL="0" distR="0" wp14:anchorId="27ECB8FC" wp14:editId="6EC78047">
          <wp:extent cx="3255645" cy="438785"/>
          <wp:effectExtent l="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438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857F4A"/>
    <w:multiLevelType w:val="hybridMultilevel"/>
    <w:tmpl w:val="13BA141C"/>
    <w:lvl w:ilvl="0" w:tplc="ED6CFDC6">
      <w:numFmt w:val="bullet"/>
      <w:lvlText w:val="-"/>
      <w:lvlJc w:val="left"/>
      <w:pPr>
        <w:ind w:left="108" w:hanging="130"/>
      </w:pPr>
      <w:rPr>
        <w:rFonts w:ascii="Calibri" w:eastAsia="Calibri" w:hAnsi="Calibri" w:cs="Calibri" w:hint="default"/>
        <w:spacing w:val="0"/>
        <w:w w:val="100"/>
        <w:lang w:val="el-GR" w:eastAsia="en-US" w:bidi="ar-SA"/>
      </w:rPr>
    </w:lvl>
    <w:lvl w:ilvl="1" w:tplc="54D04B8C">
      <w:numFmt w:val="bullet"/>
      <w:lvlText w:val="•"/>
      <w:lvlJc w:val="left"/>
      <w:pPr>
        <w:ind w:left="942" w:hanging="130"/>
      </w:pPr>
      <w:rPr>
        <w:rFonts w:hint="default"/>
        <w:lang w:val="el-GR" w:eastAsia="en-US" w:bidi="ar-SA"/>
      </w:rPr>
    </w:lvl>
    <w:lvl w:ilvl="2" w:tplc="90024110">
      <w:numFmt w:val="bullet"/>
      <w:lvlText w:val="•"/>
      <w:lvlJc w:val="left"/>
      <w:pPr>
        <w:ind w:left="1784" w:hanging="130"/>
      </w:pPr>
      <w:rPr>
        <w:rFonts w:hint="default"/>
        <w:lang w:val="el-GR" w:eastAsia="en-US" w:bidi="ar-SA"/>
      </w:rPr>
    </w:lvl>
    <w:lvl w:ilvl="3" w:tplc="83BA03D2">
      <w:numFmt w:val="bullet"/>
      <w:lvlText w:val="•"/>
      <w:lvlJc w:val="left"/>
      <w:pPr>
        <w:ind w:left="2627" w:hanging="130"/>
      </w:pPr>
      <w:rPr>
        <w:rFonts w:hint="default"/>
        <w:lang w:val="el-GR" w:eastAsia="en-US" w:bidi="ar-SA"/>
      </w:rPr>
    </w:lvl>
    <w:lvl w:ilvl="4" w:tplc="D09A5750">
      <w:numFmt w:val="bullet"/>
      <w:lvlText w:val="•"/>
      <w:lvlJc w:val="left"/>
      <w:pPr>
        <w:ind w:left="3469" w:hanging="130"/>
      </w:pPr>
      <w:rPr>
        <w:rFonts w:hint="default"/>
        <w:lang w:val="el-GR" w:eastAsia="en-US" w:bidi="ar-SA"/>
      </w:rPr>
    </w:lvl>
    <w:lvl w:ilvl="5" w:tplc="EA4A98B6">
      <w:numFmt w:val="bullet"/>
      <w:lvlText w:val="•"/>
      <w:lvlJc w:val="left"/>
      <w:pPr>
        <w:ind w:left="4311" w:hanging="130"/>
      </w:pPr>
      <w:rPr>
        <w:rFonts w:hint="default"/>
        <w:lang w:val="el-GR" w:eastAsia="en-US" w:bidi="ar-SA"/>
      </w:rPr>
    </w:lvl>
    <w:lvl w:ilvl="6" w:tplc="0A3AC93E">
      <w:numFmt w:val="bullet"/>
      <w:lvlText w:val="•"/>
      <w:lvlJc w:val="left"/>
      <w:pPr>
        <w:ind w:left="5154" w:hanging="130"/>
      </w:pPr>
      <w:rPr>
        <w:rFonts w:hint="default"/>
        <w:lang w:val="el-GR" w:eastAsia="en-US" w:bidi="ar-SA"/>
      </w:rPr>
    </w:lvl>
    <w:lvl w:ilvl="7" w:tplc="E0D631CE">
      <w:numFmt w:val="bullet"/>
      <w:lvlText w:val="•"/>
      <w:lvlJc w:val="left"/>
      <w:pPr>
        <w:ind w:left="5996" w:hanging="130"/>
      </w:pPr>
      <w:rPr>
        <w:rFonts w:hint="default"/>
        <w:lang w:val="el-GR" w:eastAsia="en-US" w:bidi="ar-SA"/>
      </w:rPr>
    </w:lvl>
    <w:lvl w:ilvl="8" w:tplc="1C8C9BB8">
      <w:numFmt w:val="bullet"/>
      <w:lvlText w:val="•"/>
      <w:lvlJc w:val="left"/>
      <w:pPr>
        <w:ind w:left="6839" w:hanging="130"/>
      </w:pPr>
      <w:rPr>
        <w:rFonts w:hint="default"/>
        <w:lang w:val="el-G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9E"/>
    <w:rsid w:val="000F1AE9"/>
    <w:rsid w:val="001E6E5B"/>
    <w:rsid w:val="00730E9E"/>
    <w:rsid w:val="00922337"/>
    <w:rsid w:val="00965968"/>
    <w:rsid w:val="009B2188"/>
    <w:rsid w:val="00A03666"/>
    <w:rsid w:val="00D84EDA"/>
    <w:rsid w:val="00E30706"/>
    <w:rsid w:val="00EC4B47"/>
    <w:rsid w:val="00F05C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0FA61"/>
  <w15:chartTrackingRefBased/>
  <w15:docId w15:val="{175FF8AC-1102-4340-815F-8608D1F4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05CC0"/>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F05CC0"/>
    <w:pPr>
      <w:ind w:left="1068"/>
      <w:outlineLvl w:val="0"/>
    </w:pPr>
    <w:rPr>
      <w:rFonts w:ascii="Segoe Script" w:eastAsia="Segoe Script" w:hAnsi="Segoe Script" w:cs="Segoe Script"/>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F05CC0"/>
    <w:rPr>
      <w:rFonts w:ascii="Segoe Script" w:eastAsia="Segoe Script" w:hAnsi="Segoe Script" w:cs="Segoe Script"/>
      <w:b/>
      <w:bCs/>
      <w:sz w:val="24"/>
      <w:szCs w:val="24"/>
    </w:rPr>
  </w:style>
  <w:style w:type="paragraph" w:styleId="a3">
    <w:name w:val="header"/>
    <w:basedOn w:val="a"/>
    <w:link w:val="Char"/>
    <w:uiPriority w:val="99"/>
    <w:unhideWhenUsed/>
    <w:rsid w:val="001E6E5B"/>
    <w:pPr>
      <w:tabs>
        <w:tab w:val="center" w:pos="4153"/>
        <w:tab w:val="right" w:pos="8306"/>
      </w:tabs>
    </w:pPr>
  </w:style>
  <w:style w:type="character" w:customStyle="1" w:styleId="Char">
    <w:name w:val="Κεφαλίδα Char"/>
    <w:basedOn w:val="a0"/>
    <w:link w:val="a3"/>
    <w:uiPriority w:val="99"/>
    <w:rsid w:val="001E6E5B"/>
    <w:rPr>
      <w:rFonts w:ascii="Calibri" w:eastAsia="Calibri" w:hAnsi="Calibri" w:cs="Calibri"/>
    </w:rPr>
  </w:style>
  <w:style w:type="paragraph" w:styleId="a4">
    <w:name w:val="footer"/>
    <w:basedOn w:val="a"/>
    <w:link w:val="Char0"/>
    <w:uiPriority w:val="99"/>
    <w:unhideWhenUsed/>
    <w:rsid w:val="001E6E5B"/>
    <w:pPr>
      <w:tabs>
        <w:tab w:val="center" w:pos="4153"/>
        <w:tab w:val="right" w:pos="8306"/>
      </w:tabs>
    </w:pPr>
  </w:style>
  <w:style w:type="character" w:customStyle="1" w:styleId="Char0">
    <w:name w:val="Υποσέλιδο Char"/>
    <w:basedOn w:val="a0"/>
    <w:link w:val="a4"/>
    <w:uiPriority w:val="99"/>
    <w:rsid w:val="001E6E5B"/>
    <w:rPr>
      <w:rFonts w:ascii="Calibri" w:eastAsia="Calibri" w:hAnsi="Calibri" w:cs="Calibri"/>
    </w:rPr>
  </w:style>
  <w:style w:type="character" w:styleId="-">
    <w:name w:val="Hyperlink"/>
    <w:basedOn w:val="a0"/>
    <w:uiPriority w:val="99"/>
    <w:unhideWhenUsed/>
    <w:rsid w:val="00A03666"/>
    <w:rPr>
      <w:color w:val="0563C1" w:themeColor="hyperlink"/>
      <w:u w:val="single"/>
    </w:rPr>
  </w:style>
  <w:style w:type="character" w:styleId="a5">
    <w:name w:val="Unresolved Mention"/>
    <w:basedOn w:val="a0"/>
    <w:uiPriority w:val="99"/>
    <w:semiHidden/>
    <w:unhideWhenUsed/>
    <w:rsid w:val="00A03666"/>
    <w:rPr>
      <w:color w:val="605E5C"/>
      <w:shd w:val="clear" w:color="auto" w:fill="E1DFDD"/>
    </w:rPr>
  </w:style>
  <w:style w:type="character" w:styleId="-0">
    <w:name w:val="FollowedHyperlink"/>
    <w:basedOn w:val="a0"/>
    <w:uiPriority w:val="99"/>
    <w:semiHidden/>
    <w:unhideWhenUsed/>
    <w:rsid w:val="00A036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595</Words>
  <Characters>3214</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3</cp:revision>
  <dcterms:created xsi:type="dcterms:W3CDTF">2025-03-13T10:01:00Z</dcterms:created>
  <dcterms:modified xsi:type="dcterms:W3CDTF">2025-03-17T14:07:00Z</dcterms:modified>
</cp:coreProperties>
</file>