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25EF7574" w:rsidRDefault="00F76A2F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F76A2F">
        <w:rPr>
          <w:b/>
          <w:bCs/>
          <w:sz w:val="24"/>
          <w:szCs w:val="24"/>
        </w:rPr>
        <w:t>Σύνδεσμοι Εκπαιδευτικού Υλικού</w:t>
      </w:r>
    </w:p>
    <w:p w:rsidR="00F76A2F" w:rsidRDefault="00F76A2F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="5AE3B760" w:rsidRPr="40D0DA4D">
        <w:rPr>
          <w:b/>
          <w:bCs/>
        </w:rPr>
        <w:t>υπάρχουν)</w:t>
      </w:r>
    </w:p>
    <w:p w:rsidR="009F2DC3" w:rsidRDefault="009F2DC3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31"/>
        <w:gridCol w:w="9795"/>
      </w:tblGrid>
      <w:tr w:rsidR="009F2DC3" w:rsidTr="00AE2FAC">
        <w:tc>
          <w:tcPr>
            <w:tcW w:w="1696" w:type="dxa"/>
          </w:tcPr>
          <w:p w:rsidR="009F2DC3" w:rsidRDefault="009F2DC3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:rsidR="009F2DC3" w:rsidRDefault="009F2DC3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9F2DC3" w:rsidTr="00AE2FAC">
        <w:tc>
          <w:tcPr>
            <w:tcW w:w="1696" w:type="dxa"/>
          </w:tcPr>
          <w:p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9F2DC3" w:rsidRDefault="009F2DC3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9F2DC3" w:rsidTr="00AE2FAC">
        <w:tc>
          <w:tcPr>
            <w:tcW w:w="1696" w:type="dxa"/>
          </w:tcPr>
          <w:p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9F2DC3" w:rsidRDefault="009F2DC3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9F2DC3" w:rsidTr="00AE2FAC">
        <w:tc>
          <w:tcPr>
            <w:tcW w:w="1696" w:type="dxa"/>
          </w:tcPr>
          <w:p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9F2DC3" w:rsidRDefault="009F2DC3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9F2DC3" w:rsidTr="00AE2FAC">
        <w:tc>
          <w:tcPr>
            <w:tcW w:w="1696" w:type="dxa"/>
          </w:tcPr>
          <w:p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9F2DC3" w:rsidRPr="007A7226" w:rsidRDefault="007A7226" w:rsidP="007A7226">
            <w:pPr>
              <w:pStyle w:val="TableParagraph"/>
              <w:spacing w:before="43" w:line="276" w:lineRule="auto"/>
              <w:ind w:right="272"/>
              <w:rPr>
                <w:bCs/>
              </w:rPr>
            </w:pPr>
            <w:r w:rsidRPr="007A7226">
              <w:rPr>
                <w:b/>
                <w:bCs/>
              </w:rPr>
              <w:t>Ο κανόνας του εσωρούχων (Καμπάνια του Συμβουλίου της Ευρώπης "Ένα στα Πέντε" )</w:t>
            </w:r>
            <w:r w:rsidR="00235879">
              <w:rPr>
                <w:bCs/>
              </w:rPr>
              <w:t xml:space="preserve"> </w:t>
            </w:r>
            <w:hyperlink r:id="rId10" w:history="1">
              <w:r w:rsidRPr="007A7226">
                <w:rPr>
                  <w:rStyle w:val="-"/>
                  <w:bCs/>
                </w:rPr>
                <w:t>https://elearning.iep.edu.gr/study/mod/folder/view.php?id=19161</w:t>
              </w:r>
            </w:hyperlink>
          </w:p>
        </w:tc>
      </w:tr>
      <w:tr w:rsidR="009F2DC3" w:rsidRPr="00CC2C3C" w:rsidTr="00AE2FAC">
        <w:tc>
          <w:tcPr>
            <w:tcW w:w="1696" w:type="dxa"/>
          </w:tcPr>
          <w:p w:rsidR="009F2DC3" w:rsidRPr="00B45E20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7A7226" w:rsidRDefault="007A7226" w:rsidP="007A7226">
            <w:pPr>
              <w:pStyle w:val="TableParagraph"/>
              <w:tabs>
                <w:tab w:val="left" w:pos="3276"/>
              </w:tabs>
              <w:spacing w:line="276" w:lineRule="auto"/>
              <w:ind w:left="108" w:right="95"/>
              <w:jc w:val="both"/>
              <w:rPr>
                <w:b/>
              </w:rPr>
            </w:pPr>
          </w:p>
          <w:p w:rsidR="007A7226" w:rsidRDefault="007A7226" w:rsidP="007A7226">
            <w:pPr>
              <w:pStyle w:val="TableParagraph"/>
              <w:tabs>
                <w:tab w:val="left" w:pos="3276"/>
              </w:tabs>
              <w:spacing w:line="276" w:lineRule="auto"/>
              <w:ind w:left="108" w:right="95"/>
              <w:jc w:val="both"/>
              <w:rPr>
                <w:color w:val="0000FF"/>
                <w:u w:val="single" w:color="0000FF"/>
              </w:rPr>
            </w:pPr>
            <w:r w:rsidRPr="007A7226">
              <w:rPr>
                <w:b/>
              </w:rPr>
              <w:t>Βίντεο</w:t>
            </w:r>
            <w:r w:rsidRPr="007A7226">
              <w:rPr>
                <w:b/>
                <w:spacing w:val="1"/>
              </w:rPr>
              <w:t xml:space="preserve"> </w:t>
            </w:r>
            <w:r w:rsidRPr="007A7226">
              <w:rPr>
                <w:b/>
              </w:rPr>
              <w:t>διαδικτυακός</w:t>
            </w:r>
            <w:r w:rsidRPr="007A7226">
              <w:rPr>
                <w:spacing w:val="1"/>
              </w:rPr>
              <w:t xml:space="preserve"> </w:t>
            </w:r>
            <w:r w:rsidRPr="007A7226">
              <w:rPr>
                <w:b/>
              </w:rPr>
              <w:t>εκφοβισμός</w:t>
            </w:r>
            <w:r w:rsidRPr="007A7226">
              <w:rPr>
                <w:spacing w:val="1"/>
              </w:rPr>
              <w:t xml:space="preserve"> </w:t>
            </w:r>
            <w:r w:rsidRPr="007A7226">
              <w:t>–</w:t>
            </w:r>
            <w:r w:rsidRPr="007A7226">
              <w:rPr>
                <w:spacing w:val="1"/>
              </w:rPr>
              <w:t xml:space="preserve">  </w:t>
            </w:r>
            <w:hyperlink r:id="rId11">
              <w:r w:rsidRPr="007A7226">
                <w:rPr>
                  <w:color w:val="0000FF"/>
                  <w:u w:val="single" w:color="0000FF"/>
                </w:rPr>
                <w:t>https://video.link/w/5Up4c</w:t>
              </w:r>
            </w:hyperlink>
          </w:p>
          <w:p w:rsidR="007A7226" w:rsidRDefault="007A7226" w:rsidP="007A7226">
            <w:pPr>
              <w:pStyle w:val="TableParagraph"/>
              <w:tabs>
                <w:tab w:val="left" w:pos="3276"/>
              </w:tabs>
              <w:spacing w:line="276" w:lineRule="auto"/>
              <w:ind w:left="108" w:right="95"/>
              <w:jc w:val="both"/>
              <w:rPr>
                <w:b/>
              </w:rPr>
            </w:pPr>
          </w:p>
          <w:p w:rsidR="007A7226" w:rsidRPr="007A7226" w:rsidRDefault="007A7226" w:rsidP="007A7226">
            <w:pPr>
              <w:pStyle w:val="TableParagraph"/>
              <w:tabs>
                <w:tab w:val="left" w:pos="3276"/>
              </w:tabs>
              <w:spacing w:line="276" w:lineRule="auto"/>
              <w:ind w:left="108" w:right="95"/>
              <w:jc w:val="both"/>
              <w:rPr>
                <w:sz w:val="24"/>
                <w:lang w:val="en-US"/>
              </w:rPr>
            </w:pPr>
            <w:r w:rsidRPr="007A7226">
              <w:rPr>
                <w:b/>
                <w:lang w:val="en-US"/>
              </w:rPr>
              <w:t>“Body Image</w:t>
            </w:r>
            <w:r w:rsidRPr="007A7226">
              <w:rPr>
                <w:lang w:val="en-US"/>
              </w:rPr>
              <w:t xml:space="preserve">” </w:t>
            </w:r>
            <w:hyperlink r:id="rId12" w:history="1">
              <w:r w:rsidRPr="007A7226">
                <w:rPr>
                  <w:rStyle w:val="-"/>
                  <w:lang w:val="en-US"/>
                </w:rPr>
                <w:t>https://saferinternet4kids.gr/video/body-image/</w:t>
              </w:r>
            </w:hyperlink>
            <w:r w:rsidRPr="007A7226">
              <w:rPr>
                <w:sz w:val="24"/>
                <w:u w:val="single"/>
                <w:lang w:val="en-US"/>
              </w:rPr>
              <w:t xml:space="preserve"> </w:t>
            </w:r>
            <w:r w:rsidRPr="007A7226">
              <w:rPr>
                <w:sz w:val="24"/>
                <w:lang w:val="en-US"/>
              </w:rPr>
              <w:t xml:space="preserve"> </w:t>
            </w:r>
          </w:p>
          <w:p w:rsidR="009F2DC3" w:rsidRPr="007A7226" w:rsidRDefault="009F2DC3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  <w:lang w:val="en-US"/>
              </w:rPr>
            </w:pPr>
          </w:p>
        </w:tc>
      </w:tr>
      <w:tr w:rsidR="009F2DC3" w:rsidRPr="00604B5E" w:rsidTr="007A7226">
        <w:tc>
          <w:tcPr>
            <w:tcW w:w="1696" w:type="dxa"/>
            <w:shd w:val="clear" w:color="auto" w:fill="FFFFFF" w:themeFill="background1"/>
          </w:tcPr>
          <w:p w:rsidR="009F2DC3" w:rsidRPr="007A7226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n-US"/>
              </w:rPr>
            </w:pPr>
          </w:p>
        </w:tc>
        <w:tc>
          <w:tcPr>
            <w:tcW w:w="8604" w:type="dxa"/>
            <w:shd w:val="clear" w:color="auto" w:fill="FFFFFF" w:themeFill="background1"/>
          </w:tcPr>
          <w:p w:rsidR="00CC2C3C" w:rsidRPr="00CC2C3C" w:rsidRDefault="00CC2C3C" w:rsidP="00CC2C3C">
            <w:pPr>
              <w:shd w:val="clear" w:color="auto" w:fill="FFFFFF"/>
              <w:spacing w:line="253" w:lineRule="atLeast"/>
              <w:jc w:val="both"/>
              <w:rPr>
                <w:rFonts w:eastAsia="Times New Roman"/>
                <w:color w:val="1F497D" w:themeColor="text2"/>
              </w:rPr>
            </w:pPr>
            <w:r>
              <w:rPr>
                <w:color w:val="000000"/>
              </w:rPr>
              <w:t>Πρόγραμμα Μικρή Πυξίδα (</w:t>
            </w:r>
            <w:proofErr w:type="spellStart"/>
            <w:r>
              <w:rPr>
                <w:color w:val="000000"/>
                <w:lang w:val="en-US"/>
              </w:rPr>
              <w:t>Compasito</w:t>
            </w:r>
            <w:proofErr w:type="spellEnd"/>
            <w:r>
              <w:rPr>
                <w:color w:val="000000"/>
              </w:rPr>
              <w:t>) - Εγχειρίδιο εκπαίδευσης στα ανθρώπινα δικαιώματα για παιδιά </w:t>
            </w:r>
            <w:hyperlink r:id="rId13" w:tgtFrame="_blank" w:history="1">
              <w:r w:rsidRPr="00CC2C3C">
                <w:rPr>
                  <w:rStyle w:val="-"/>
                  <w:color w:val="1F497D" w:themeColor="text2"/>
                  <w:lang w:val="en-US"/>
                </w:rPr>
                <w:t>http</w:t>
              </w:r>
              <w:bookmarkStart w:id="0" w:name="_GoBack"/>
              <w:bookmarkEnd w:id="0"/>
              <w:r w:rsidRPr="00CC2C3C">
                <w:rPr>
                  <w:rStyle w:val="-"/>
                  <w:color w:val="1F497D" w:themeColor="text2"/>
                </w:rPr>
                <w:t>:</w:t>
              </w:r>
              <w:r w:rsidRPr="00CC2C3C">
                <w:rPr>
                  <w:rStyle w:val="-"/>
                  <w:color w:val="1F497D" w:themeColor="text2"/>
                </w:rPr>
                <w:t>//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www</w:t>
              </w:r>
              <w:r w:rsidRPr="00CC2C3C">
                <w:rPr>
                  <w:rStyle w:val="-"/>
                  <w:color w:val="1F497D" w:themeColor="text2"/>
                </w:rPr>
                <w:t>.</w:t>
              </w:r>
              <w:proofErr w:type="spellStart"/>
              <w:r w:rsidRPr="00CC2C3C">
                <w:rPr>
                  <w:rStyle w:val="-"/>
                  <w:color w:val="1F497D" w:themeColor="text2"/>
                  <w:lang w:val="en-US"/>
                </w:rPr>
                <w:t>childcom</w:t>
              </w:r>
              <w:proofErr w:type="spellEnd"/>
              <w:r w:rsidRPr="00CC2C3C">
                <w:rPr>
                  <w:rStyle w:val="-"/>
                  <w:color w:val="1F497D" w:themeColor="text2"/>
                </w:rPr>
                <w:t>.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org</w:t>
              </w:r>
              <w:r w:rsidRPr="00CC2C3C">
                <w:rPr>
                  <w:rStyle w:val="-"/>
                  <w:color w:val="1F497D" w:themeColor="text2"/>
                </w:rPr>
                <w:t>.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cy</w:t>
              </w:r>
              <w:r w:rsidRPr="00CC2C3C">
                <w:rPr>
                  <w:rStyle w:val="-"/>
                  <w:color w:val="1F497D" w:themeColor="text2"/>
                </w:rPr>
                <w:t>/</w:t>
              </w:r>
              <w:proofErr w:type="spellStart"/>
              <w:r w:rsidRPr="00CC2C3C">
                <w:rPr>
                  <w:rStyle w:val="-"/>
                  <w:color w:val="1F497D" w:themeColor="text2"/>
                  <w:lang w:val="en-US"/>
                </w:rPr>
                <w:t>ccr</w:t>
              </w:r>
              <w:proofErr w:type="spellEnd"/>
              <w:r w:rsidRPr="00CC2C3C">
                <w:rPr>
                  <w:rStyle w:val="-"/>
                  <w:color w:val="1F497D" w:themeColor="text2"/>
                </w:rPr>
                <w:t>/</w:t>
              </w:r>
              <w:proofErr w:type="spellStart"/>
              <w:r w:rsidRPr="00CC2C3C">
                <w:rPr>
                  <w:rStyle w:val="-"/>
                  <w:color w:val="1F497D" w:themeColor="text2"/>
                  <w:lang w:val="en-US"/>
                </w:rPr>
                <w:t>ccr</w:t>
              </w:r>
              <w:proofErr w:type="spellEnd"/>
              <w:r w:rsidRPr="00CC2C3C">
                <w:rPr>
                  <w:rStyle w:val="-"/>
                  <w:color w:val="1F497D" w:themeColor="text2"/>
                </w:rPr>
                <w:t>.</w:t>
              </w:r>
              <w:proofErr w:type="spellStart"/>
              <w:r w:rsidRPr="00CC2C3C">
                <w:rPr>
                  <w:rStyle w:val="-"/>
                  <w:color w:val="1F497D" w:themeColor="text2"/>
                  <w:lang w:val="en-US"/>
                </w:rPr>
                <w:t>nsf</w:t>
              </w:r>
              <w:proofErr w:type="spellEnd"/>
              <w:r w:rsidRPr="00CC2C3C">
                <w:rPr>
                  <w:rStyle w:val="-"/>
                  <w:color w:val="1F497D" w:themeColor="text2"/>
                </w:rPr>
                <w:t>/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All</w:t>
              </w:r>
              <w:r w:rsidRPr="00CC2C3C">
                <w:rPr>
                  <w:rStyle w:val="-"/>
                  <w:color w:val="1F497D" w:themeColor="text2"/>
                </w:rPr>
                <w:t>/527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B</w:t>
              </w:r>
              <w:r w:rsidRPr="00CC2C3C">
                <w:rPr>
                  <w:rStyle w:val="-"/>
                  <w:color w:val="1F497D" w:themeColor="text2"/>
                </w:rPr>
                <w:t>90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AA</w:t>
              </w:r>
              <w:r w:rsidRPr="00CC2C3C">
                <w:rPr>
                  <w:rStyle w:val="-"/>
                  <w:color w:val="1F497D" w:themeColor="text2"/>
                </w:rPr>
                <w:t>37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F</w:t>
              </w:r>
              <w:r w:rsidRPr="00CC2C3C">
                <w:rPr>
                  <w:rStyle w:val="-"/>
                  <w:color w:val="1F497D" w:themeColor="text2"/>
                </w:rPr>
                <w:t>05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CFFC</w:t>
              </w:r>
              <w:r w:rsidRPr="00CC2C3C">
                <w:rPr>
                  <w:rStyle w:val="-"/>
                  <w:color w:val="1F497D" w:themeColor="text2"/>
                </w:rPr>
                <w:t>225834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E</w:t>
              </w:r>
              <w:r w:rsidRPr="00CC2C3C">
                <w:rPr>
                  <w:rStyle w:val="-"/>
                  <w:color w:val="1F497D" w:themeColor="text2"/>
                </w:rPr>
                <w:t>0043258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</w:t>
              </w:r>
              <w:r w:rsidRPr="00CC2C3C">
                <w:rPr>
                  <w:rStyle w:val="-"/>
                  <w:color w:val="1F497D" w:themeColor="text2"/>
                </w:rPr>
                <w:t>/$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file</w:t>
              </w:r>
              <w:r w:rsidRPr="00CC2C3C">
                <w:rPr>
                  <w:rStyle w:val="-"/>
                  <w:color w:val="1F497D" w:themeColor="text2"/>
                </w:rPr>
                <w:t>/</w:t>
              </w:r>
              <w:proofErr w:type="spellStart"/>
              <w:r w:rsidRPr="00CC2C3C">
                <w:rPr>
                  <w:rStyle w:val="-"/>
                  <w:color w:val="1F497D" w:themeColor="text2"/>
                  <w:lang w:val="en-US"/>
                </w:rPr>
                <w:t>Compasito</w:t>
              </w:r>
              <w:proofErr w:type="spellEnd"/>
              <w:r w:rsidRPr="00CC2C3C">
                <w:rPr>
                  <w:rStyle w:val="-"/>
                  <w:color w:val="1F497D" w:themeColor="text2"/>
                </w:rPr>
                <w:t>,%20%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E</w:t>
              </w:r>
              <w:r w:rsidRPr="00CC2C3C">
                <w:rPr>
                  <w:rStyle w:val="-"/>
                  <w:color w:val="1F497D" w:themeColor="text2"/>
                </w:rPr>
                <w:t>%9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</w:t>
              </w:r>
              <w:r w:rsidRPr="00CC2C3C">
                <w:rPr>
                  <w:rStyle w:val="-"/>
                  <w:color w:val="1F497D" w:themeColor="text2"/>
                </w:rPr>
                <w:t>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CE</w:t>
              </w:r>
              <w:r w:rsidRPr="00CC2C3C">
                <w:rPr>
                  <w:rStyle w:val="-"/>
                  <w:color w:val="1F497D" w:themeColor="text2"/>
                </w:rPr>
                <w:t>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B</w:t>
              </w:r>
              <w:r w:rsidRPr="00CC2C3C">
                <w:rPr>
                  <w:rStyle w:val="-"/>
                  <w:color w:val="1F497D" w:themeColor="text2"/>
                </w:rPr>
                <w:t>9%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CE</w:t>
              </w:r>
              <w:r w:rsidRPr="00CC2C3C">
                <w:rPr>
                  <w:rStyle w:val="-"/>
                  <w:color w:val="1F497D" w:themeColor="text2"/>
                </w:rPr>
                <w:t>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BA</w:t>
              </w:r>
              <w:r w:rsidRPr="00CC2C3C">
                <w:rPr>
                  <w:rStyle w:val="-"/>
                  <w:color w:val="1F497D" w:themeColor="text2"/>
                </w:rPr>
                <w:t>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CF</w:t>
              </w:r>
              <w:r w:rsidRPr="00CC2C3C">
                <w:rPr>
                  <w:rStyle w:val="-"/>
                  <w:color w:val="1F497D" w:themeColor="text2"/>
                </w:rPr>
                <w:t>%81%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CE</w:t>
              </w:r>
              <w:r w:rsidRPr="00CC2C3C">
                <w:rPr>
                  <w:rStyle w:val="-"/>
                  <w:color w:val="1F497D" w:themeColor="text2"/>
                </w:rPr>
                <w:t>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B</w:t>
              </w:r>
              <w:r w:rsidRPr="00CC2C3C">
                <w:rPr>
                  <w:rStyle w:val="-"/>
                  <w:color w:val="1F497D" w:themeColor="text2"/>
                </w:rPr>
                <w:t>7%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CC</w:t>
              </w:r>
              <w:r w:rsidRPr="00CC2C3C">
                <w:rPr>
                  <w:rStyle w:val="-"/>
                  <w:color w:val="1F497D" w:themeColor="text2"/>
                </w:rPr>
                <w:t>%81%20%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CE</w:t>
              </w:r>
              <w:r w:rsidRPr="00CC2C3C">
                <w:rPr>
                  <w:rStyle w:val="-"/>
                  <w:color w:val="1F497D" w:themeColor="text2"/>
                </w:rPr>
                <w:t>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A</w:t>
              </w:r>
              <w:r w:rsidRPr="00CC2C3C">
                <w:rPr>
                  <w:rStyle w:val="-"/>
                  <w:color w:val="1F497D" w:themeColor="text2"/>
                </w:rPr>
                <w:t>0%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CF</w:t>
              </w:r>
              <w:r w:rsidRPr="00CC2C3C">
                <w:rPr>
                  <w:rStyle w:val="-"/>
                  <w:color w:val="1F497D" w:themeColor="text2"/>
                </w:rPr>
                <w:t>%85%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CE</w:t>
              </w:r>
              <w:r w:rsidRPr="00CC2C3C">
                <w:rPr>
                  <w:rStyle w:val="-"/>
                  <w:color w:val="1F497D" w:themeColor="text2"/>
                </w:rPr>
                <w:t>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BE</w:t>
              </w:r>
              <w:r w:rsidRPr="00CC2C3C">
                <w:rPr>
                  <w:rStyle w:val="-"/>
                  <w:color w:val="1F497D" w:themeColor="text2"/>
                </w:rPr>
                <w:t>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CE</w:t>
              </w:r>
              <w:r w:rsidRPr="00CC2C3C">
                <w:rPr>
                  <w:rStyle w:val="-"/>
                  <w:color w:val="1F497D" w:themeColor="text2"/>
                </w:rPr>
                <w:t>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B</w:t>
              </w:r>
              <w:r w:rsidRPr="00CC2C3C">
                <w:rPr>
                  <w:rStyle w:val="-"/>
                  <w:color w:val="1F497D" w:themeColor="text2"/>
                </w:rPr>
                <w:t>9%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CC</w:t>
              </w:r>
              <w:r w:rsidRPr="00CC2C3C">
                <w:rPr>
                  <w:rStyle w:val="-"/>
                  <w:color w:val="1F497D" w:themeColor="text2"/>
                </w:rPr>
                <w:t>%81%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CE</w:t>
              </w:r>
              <w:r w:rsidRPr="00CC2C3C">
                <w:rPr>
                  <w:rStyle w:val="-"/>
                  <w:color w:val="1F497D" w:themeColor="text2"/>
                </w:rPr>
                <w:t>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B</w:t>
              </w:r>
              <w:r w:rsidRPr="00CC2C3C">
                <w:rPr>
                  <w:rStyle w:val="-"/>
                  <w:color w:val="1F497D" w:themeColor="text2"/>
                </w:rPr>
                <w:t>4%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CE</w:t>
              </w:r>
              <w:r w:rsidRPr="00CC2C3C">
                <w:rPr>
                  <w:rStyle w:val="-"/>
                  <w:color w:val="1F497D" w:themeColor="text2"/>
                </w:rPr>
                <w:t>%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B</w:t>
              </w:r>
              <w:r w:rsidRPr="00CC2C3C">
                <w:rPr>
                  <w:rStyle w:val="-"/>
                  <w:color w:val="1F497D" w:themeColor="text2"/>
                </w:rPr>
                <w:t>1.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p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d</w:t>
              </w:r>
              <w:r w:rsidRPr="00CC2C3C">
                <w:rPr>
                  <w:rStyle w:val="-"/>
                  <w:color w:val="1F497D" w:themeColor="text2"/>
                  <w:lang w:val="en-US"/>
                </w:rPr>
                <w:t>f</w:t>
              </w:r>
            </w:hyperlink>
          </w:p>
          <w:p w:rsidR="009F2DC3" w:rsidRPr="00CC2C3C" w:rsidRDefault="009F2DC3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9F2DC3" w:rsidRPr="00604B5E" w:rsidTr="007A7226">
        <w:tc>
          <w:tcPr>
            <w:tcW w:w="1696" w:type="dxa"/>
            <w:shd w:val="clear" w:color="auto" w:fill="FFFFFF" w:themeFill="background1"/>
          </w:tcPr>
          <w:p w:rsidR="009F2DC3" w:rsidRPr="00CC2C3C" w:rsidRDefault="009F2DC3" w:rsidP="009F2DC3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FFFFFF" w:themeFill="background1"/>
          </w:tcPr>
          <w:p w:rsidR="009F2DC3" w:rsidRPr="00CC2C3C" w:rsidRDefault="009F2DC3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:rsidR="009F2DC3" w:rsidRPr="00CC2C3C" w:rsidRDefault="009F2DC3" w:rsidP="40D0DA4D">
      <w:pPr>
        <w:tabs>
          <w:tab w:val="left" w:pos="1316"/>
        </w:tabs>
        <w:jc w:val="both"/>
      </w:pPr>
    </w:p>
    <w:tbl>
      <w:tblPr>
        <w:tblStyle w:val="TableNormal"/>
        <w:tblW w:w="0" w:type="auto"/>
        <w:tblInd w:w="1157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6"/>
      </w:tblGrid>
      <w:tr w:rsidR="007A7226" w:rsidTr="00B95FB0">
        <w:trPr>
          <w:trHeight w:val="8868"/>
        </w:trPr>
        <w:tc>
          <w:tcPr>
            <w:tcW w:w="8366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:rsidR="007A7226" w:rsidRPr="00CC2C3C" w:rsidRDefault="007A7226" w:rsidP="00B95FB0">
            <w:pPr>
              <w:pStyle w:val="TableParagraph"/>
              <w:spacing w:before="1"/>
              <w:ind w:left="94"/>
              <w:jc w:val="both"/>
              <w:rPr>
                <w:b/>
                <w:color w:val="538DD3"/>
              </w:rPr>
            </w:pPr>
          </w:p>
          <w:p w:rsidR="007A7226" w:rsidRPr="007A7226" w:rsidRDefault="007A7226" w:rsidP="00B95FB0">
            <w:pPr>
              <w:pStyle w:val="TableParagraph"/>
              <w:spacing w:before="1"/>
              <w:ind w:left="94"/>
              <w:jc w:val="both"/>
              <w:rPr>
                <w:b/>
              </w:rPr>
            </w:pPr>
            <w:r w:rsidRPr="007A7226">
              <w:rPr>
                <w:b/>
                <w:color w:val="538DD3"/>
              </w:rPr>
              <w:t>Εκπαιδευτικό</w:t>
            </w:r>
            <w:r w:rsidRPr="007A7226">
              <w:rPr>
                <w:b/>
                <w:color w:val="538DD3"/>
                <w:spacing w:val="-3"/>
              </w:rPr>
              <w:t xml:space="preserve"> </w:t>
            </w:r>
            <w:r w:rsidRPr="007A7226">
              <w:rPr>
                <w:b/>
                <w:color w:val="538DD3"/>
              </w:rPr>
              <w:t>Υλικό/</w:t>
            </w:r>
            <w:r w:rsidRPr="007A7226">
              <w:rPr>
                <w:b/>
                <w:color w:val="538DD3"/>
                <w:spacing w:val="-1"/>
              </w:rPr>
              <w:t xml:space="preserve"> </w:t>
            </w:r>
            <w:r w:rsidRPr="007A7226">
              <w:rPr>
                <w:b/>
                <w:color w:val="538DD3"/>
              </w:rPr>
              <w:t>Συνδέσεις/Πηγές</w:t>
            </w:r>
          </w:p>
          <w:p w:rsidR="007A7226" w:rsidRDefault="007A7226" w:rsidP="007A7226">
            <w:pPr>
              <w:pStyle w:val="TableParagraph"/>
              <w:numPr>
                <w:ilvl w:val="0"/>
                <w:numId w:val="3"/>
              </w:numPr>
              <w:tabs>
                <w:tab w:val="left" w:pos="474"/>
              </w:tabs>
              <w:spacing w:before="43" w:line="276" w:lineRule="auto"/>
              <w:ind w:right="32" w:firstLine="0"/>
              <w:jc w:val="both"/>
              <w:rPr>
                <w:spacing w:val="-1"/>
                <w:lang w:val="en-US"/>
              </w:rPr>
            </w:pPr>
            <w:r w:rsidRPr="007A7226">
              <w:rPr>
                <w:spacing w:val="-1"/>
                <w:lang w:val="en-US"/>
              </w:rPr>
              <w:t xml:space="preserve">UNESCO (2018). International Technical Guidance on sexuality education: An evidence </w:t>
            </w:r>
            <w:proofErr w:type="gramStart"/>
            <w:r w:rsidRPr="007A7226">
              <w:rPr>
                <w:spacing w:val="-1"/>
                <w:lang w:val="en-US"/>
              </w:rPr>
              <w:t>-  informed</w:t>
            </w:r>
            <w:proofErr w:type="gramEnd"/>
            <w:r w:rsidRPr="007A7226">
              <w:rPr>
                <w:spacing w:val="-1"/>
                <w:lang w:val="en-US"/>
              </w:rPr>
              <w:t xml:space="preserve"> approach. </w:t>
            </w:r>
          </w:p>
          <w:p w:rsidR="007A7226" w:rsidRPr="007A7226" w:rsidRDefault="007A7226" w:rsidP="007A7226">
            <w:pPr>
              <w:pStyle w:val="TableParagraph"/>
              <w:tabs>
                <w:tab w:val="left" w:pos="474"/>
              </w:tabs>
              <w:spacing w:before="43" w:line="276" w:lineRule="auto"/>
              <w:ind w:left="94" w:right="32"/>
              <w:jc w:val="both"/>
              <w:rPr>
                <w:spacing w:val="-1"/>
              </w:rPr>
            </w:pPr>
            <w:r w:rsidRPr="007A7226">
              <w:rPr>
                <w:spacing w:val="-1"/>
              </w:rPr>
              <w:t xml:space="preserve">Αναρτήθηκε από: </w:t>
            </w:r>
            <w:hyperlink r:id="rId14" w:history="1">
              <w:r w:rsidRPr="007A7226">
                <w:rPr>
                  <w:rStyle w:val="-"/>
                  <w:spacing w:val="-1"/>
                </w:rPr>
                <w:t>https://unesdoc.unesco.org/ark:/48223/pf0000260770</w:t>
              </w:r>
            </w:hyperlink>
            <w:r w:rsidRPr="007A7226">
              <w:rPr>
                <w:spacing w:val="-1"/>
              </w:rPr>
              <w:t xml:space="preserve"> </w:t>
            </w:r>
          </w:p>
          <w:p w:rsidR="007A7226" w:rsidRPr="007A7226" w:rsidRDefault="007A7226" w:rsidP="007A7226">
            <w:pPr>
              <w:pStyle w:val="TableParagraph"/>
              <w:numPr>
                <w:ilvl w:val="0"/>
                <w:numId w:val="3"/>
              </w:numPr>
              <w:tabs>
                <w:tab w:val="left" w:pos="474"/>
              </w:tabs>
              <w:spacing w:before="43" w:line="276" w:lineRule="auto"/>
              <w:ind w:right="32" w:firstLine="0"/>
              <w:jc w:val="both"/>
              <w:rPr>
                <w:spacing w:val="-1"/>
              </w:rPr>
            </w:pPr>
            <w:r w:rsidRPr="007A7226">
              <w:t>Η</w:t>
            </w:r>
            <w:r w:rsidRPr="007A7226">
              <w:rPr>
                <w:spacing w:val="1"/>
              </w:rPr>
              <w:t xml:space="preserve"> </w:t>
            </w:r>
            <w:r w:rsidRPr="007A7226">
              <w:t>συγκεκριμένη</w:t>
            </w:r>
            <w:r w:rsidRPr="007A7226">
              <w:rPr>
                <w:spacing w:val="1"/>
              </w:rPr>
              <w:t xml:space="preserve"> </w:t>
            </w:r>
            <w:r w:rsidRPr="007A7226">
              <w:t>εκπαιδευτική</w:t>
            </w:r>
            <w:r w:rsidRPr="007A7226">
              <w:rPr>
                <w:spacing w:val="1"/>
              </w:rPr>
              <w:t xml:space="preserve"> </w:t>
            </w:r>
            <w:r w:rsidRPr="007A7226">
              <w:t>πρόταση</w:t>
            </w:r>
            <w:r w:rsidRPr="007A7226">
              <w:rPr>
                <w:spacing w:val="1"/>
              </w:rPr>
              <w:t xml:space="preserve"> </w:t>
            </w:r>
            <w:r w:rsidRPr="007A7226">
              <w:t>επεκτείνει</w:t>
            </w:r>
            <w:r w:rsidRPr="007A7226">
              <w:rPr>
                <w:spacing w:val="1"/>
              </w:rPr>
              <w:t xml:space="preserve"> </w:t>
            </w:r>
            <w:r w:rsidRPr="007A7226">
              <w:t>και</w:t>
            </w:r>
            <w:r w:rsidRPr="007A7226">
              <w:rPr>
                <w:spacing w:val="1"/>
              </w:rPr>
              <w:t xml:space="preserve"> </w:t>
            </w:r>
            <w:r w:rsidRPr="007A7226">
              <w:t>εμπλουτίζει</w:t>
            </w:r>
            <w:r w:rsidRPr="007A7226">
              <w:rPr>
                <w:spacing w:val="1"/>
              </w:rPr>
              <w:t xml:space="preserve"> </w:t>
            </w:r>
            <w:r w:rsidRPr="007A7226">
              <w:t>το</w:t>
            </w:r>
            <w:r w:rsidRPr="007A7226">
              <w:rPr>
                <w:spacing w:val="1"/>
              </w:rPr>
              <w:t xml:space="preserve"> </w:t>
            </w:r>
            <w:r w:rsidRPr="007A7226">
              <w:t>περιεχόμενο των μαθησιακών θεματικών της ευέλικτης ζώνης του Διαθεματικού</w:t>
            </w:r>
            <w:r w:rsidRPr="007A7226">
              <w:rPr>
                <w:spacing w:val="1"/>
              </w:rPr>
              <w:t xml:space="preserve"> </w:t>
            </w:r>
            <w:r w:rsidRPr="007A7226">
              <w:t>Ενιαίου</w:t>
            </w:r>
            <w:r w:rsidRPr="007A7226">
              <w:rPr>
                <w:spacing w:val="1"/>
              </w:rPr>
              <w:t xml:space="preserve"> </w:t>
            </w:r>
            <w:r w:rsidRPr="007A7226">
              <w:t>Πλαισίου</w:t>
            </w:r>
            <w:r w:rsidRPr="007A7226">
              <w:rPr>
                <w:spacing w:val="1"/>
              </w:rPr>
              <w:t xml:space="preserve"> </w:t>
            </w:r>
            <w:r w:rsidRPr="007A7226">
              <w:t>Προγραμμάτων</w:t>
            </w:r>
            <w:r w:rsidRPr="007A7226">
              <w:rPr>
                <w:spacing w:val="1"/>
              </w:rPr>
              <w:t xml:space="preserve"> </w:t>
            </w:r>
            <w:r w:rsidRPr="007A7226">
              <w:t>Σπουδών</w:t>
            </w:r>
            <w:r w:rsidRPr="007A7226">
              <w:rPr>
                <w:spacing w:val="1"/>
              </w:rPr>
              <w:t xml:space="preserve"> </w:t>
            </w:r>
            <w:r w:rsidRPr="007A7226">
              <w:t>(Δ.Ε.Π.Π.Σ.)</w:t>
            </w:r>
            <w:r w:rsidRPr="007A7226">
              <w:rPr>
                <w:spacing w:val="1"/>
              </w:rPr>
              <w:t xml:space="preserve"> </w:t>
            </w:r>
            <w:r w:rsidRPr="007A7226">
              <w:t>και</w:t>
            </w:r>
            <w:r w:rsidRPr="007A7226">
              <w:rPr>
                <w:spacing w:val="1"/>
              </w:rPr>
              <w:t xml:space="preserve"> </w:t>
            </w:r>
            <w:r w:rsidRPr="007A7226">
              <w:t>συγκεκριμένα</w:t>
            </w:r>
            <w:r w:rsidRPr="007A7226">
              <w:rPr>
                <w:spacing w:val="1"/>
              </w:rPr>
              <w:t xml:space="preserve"> </w:t>
            </w:r>
            <w:r w:rsidRPr="007A7226">
              <w:t>του</w:t>
            </w:r>
            <w:r w:rsidRPr="007A7226">
              <w:rPr>
                <w:spacing w:val="1"/>
              </w:rPr>
              <w:t xml:space="preserve"> </w:t>
            </w:r>
            <w:r w:rsidRPr="007A7226">
              <w:t>Προγράμματος Αγωγής Υγείας. Μπορεί επιπλέον να συνδεθεί με τα μαθησιακά</w:t>
            </w:r>
            <w:r w:rsidRPr="007A7226">
              <w:rPr>
                <w:spacing w:val="1"/>
              </w:rPr>
              <w:t xml:space="preserve"> </w:t>
            </w:r>
            <w:r w:rsidRPr="007A7226">
              <w:t>αντικείμενα</w:t>
            </w:r>
            <w:r w:rsidRPr="007A7226">
              <w:rPr>
                <w:spacing w:val="1"/>
              </w:rPr>
              <w:t xml:space="preserve"> </w:t>
            </w:r>
            <w:r w:rsidRPr="007A7226">
              <w:t>της</w:t>
            </w:r>
            <w:r w:rsidRPr="007A7226">
              <w:rPr>
                <w:spacing w:val="1"/>
              </w:rPr>
              <w:t xml:space="preserve"> </w:t>
            </w:r>
            <w:r w:rsidRPr="007A7226">
              <w:t>Μελέτης</w:t>
            </w:r>
            <w:r w:rsidRPr="007A7226">
              <w:rPr>
                <w:spacing w:val="1"/>
              </w:rPr>
              <w:t xml:space="preserve"> </w:t>
            </w:r>
            <w:r w:rsidRPr="007A7226">
              <w:t>Περιβάλλοντος</w:t>
            </w:r>
            <w:r w:rsidRPr="007A7226">
              <w:rPr>
                <w:spacing w:val="1"/>
              </w:rPr>
              <w:t>.</w:t>
            </w:r>
          </w:p>
          <w:p w:rsidR="007A7226" w:rsidRPr="007A7226" w:rsidRDefault="007A7226" w:rsidP="007A7226">
            <w:pPr>
              <w:pStyle w:val="TableParagraph"/>
              <w:numPr>
                <w:ilvl w:val="0"/>
                <w:numId w:val="3"/>
              </w:numPr>
              <w:tabs>
                <w:tab w:val="left" w:pos="323"/>
              </w:tabs>
              <w:spacing w:before="2" w:line="276" w:lineRule="auto"/>
              <w:ind w:right="32" w:firstLine="0"/>
              <w:jc w:val="both"/>
            </w:pPr>
            <w:r w:rsidRPr="007A7226">
              <w:rPr>
                <w:spacing w:val="-1"/>
              </w:rPr>
              <w:t>Πρόγραμμα</w:t>
            </w:r>
            <w:r w:rsidRPr="007A7226">
              <w:rPr>
                <w:spacing w:val="-12"/>
              </w:rPr>
              <w:t xml:space="preserve"> </w:t>
            </w:r>
            <w:r w:rsidRPr="007A7226">
              <w:rPr>
                <w:spacing w:val="-1"/>
              </w:rPr>
              <w:t>Αγωγή</w:t>
            </w:r>
            <w:r w:rsidRPr="007A7226">
              <w:rPr>
                <w:spacing w:val="-13"/>
              </w:rPr>
              <w:t xml:space="preserve"> </w:t>
            </w:r>
            <w:r w:rsidRPr="007A7226">
              <w:t>Υγείας</w:t>
            </w:r>
            <w:r w:rsidRPr="007A7226">
              <w:rPr>
                <w:spacing w:val="-13"/>
              </w:rPr>
              <w:t xml:space="preserve"> </w:t>
            </w:r>
            <w:r w:rsidRPr="007A7226">
              <w:t>από</w:t>
            </w:r>
            <w:r w:rsidRPr="007A7226">
              <w:rPr>
                <w:spacing w:val="-14"/>
              </w:rPr>
              <w:t xml:space="preserve"> </w:t>
            </w:r>
            <w:r w:rsidRPr="007A7226">
              <w:t>το</w:t>
            </w:r>
            <w:r w:rsidRPr="007A7226">
              <w:rPr>
                <w:spacing w:val="-12"/>
              </w:rPr>
              <w:t xml:space="preserve"> </w:t>
            </w:r>
            <w:r w:rsidRPr="007A7226">
              <w:t>Υπουργείο</w:t>
            </w:r>
            <w:r w:rsidRPr="007A7226">
              <w:rPr>
                <w:spacing w:val="-13"/>
              </w:rPr>
              <w:t xml:space="preserve"> </w:t>
            </w:r>
            <w:r w:rsidRPr="007A7226">
              <w:t>Παιδείας</w:t>
            </w:r>
            <w:r w:rsidRPr="007A7226">
              <w:rPr>
                <w:spacing w:val="-52"/>
              </w:rPr>
              <w:t xml:space="preserve">   </w:t>
            </w:r>
            <w:r w:rsidRPr="007A7226">
              <w:t xml:space="preserve"> της Κύπρου</w:t>
            </w:r>
          </w:p>
          <w:p w:rsidR="007A7226" w:rsidRPr="007A7226" w:rsidRDefault="007A7226" w:rsidP="007A7226">
            <w:pPr>
              <w:pStyle w:val="TableParagraph"/>
              <w:spacing w:line="291" w:lineRule="exact"/>
              <w:ind w:left="94"/>
              <w:jc w:val="both"/>
            </w:pPr>
            <w:r w:rsidRPr="007A7226">
              <w:t>-</w:t>
            </w:r>
            <w:r w:rsidRPr="007A7226">
              <w:rPr>
                <w:color w:val="0000FF"/>
                <w:spacing w:val="-11"/>
              </w:rPr>
              <w:t xml:space="preserve"> </w:t>
            </w:r>
            <w:hyperlink r:id="rId15">
              <w:r w:rsidRPr="007A7226">
                <w:rPr>
                  <w:color w:val="0000FF"/>
                  <w:u w:val="single" w:color="0000FF"/>
                </w:rPr>
                <w:t>http://archeia.moec.gov.cy/sd/299/agogi_ygeias_taxidi_zois.pdf</w:t>
              </w:r>
            </w:hyperlink>
          </w:p>
          <w:p w:rsidR="007A7226" w:rsidRPr="007A7226" w:rsidRDefault="00604B5E" w:rsidP="007A7226">
            <w:pPr>
              <w:pStyle w:val="TableParagraph"/>
              <w:numPr>
                <w:ilvl w:val="0"/>
                <w:numId w:val="2"/>
              </w:numPr>
              <w:tabs>
                <w:tab w:val="left" w:pos="337"/>
              </w:tabs>
              <w:spacing w:before="46" w:line="276" w:lineRule="auto"/>
              <w:ind w:right="26" w:firstLine="0"/>
              <w:jc w:val="both"/>
              <w:rPr>
                <w:b/>
              </w:rPr>
            </w:pPr>
            <w:r>
              <w:rPr>
                <w:b/>
              </w:rPr>
              <w:t>Ο κανόνας των</w:t>
            </w:r>
            <w:r w:rsidR="007A7226" w:rsidRPr="007A7226">
              <w:rPr>
                <w:b/>
              </w:rPr>
              <w:t xml:space="preserve"> εσωρούχων (Καμπάνια του Συμβουλίου της Ευρώπης "Ένα στα Πέντε" για τον Τερματισμό της Παιδικής Σεξουαλικής Κακοποίησης στην Ελλάδα)</w:t>
            </w:r>
          </w:p>
          <w:p w:rsidR="007A7226" w:rsidRPr="007A7226" w:rsidRDefault="00CC2C3C" w:rsidP="007A7226">
            <w:pPr>
              <w:pStyle w:val="TableParagraph"/>
              <w:tabs>
                <w:tab w:val="left" w:pos="337"/>
              </w:tabs>
              <w:spacing w:before="46" w:line="276" w:lineRule="auto"/>
              <w:ind w:right="26"/>
              <w:jc w:val="both"/>
            </w:pPr>
            <w:hyperlink r:id="rId16" w:history="1">
              <w:r w:rsidR="007A7226" w:rsidRPr="007A7226">
                <w:rPr>
                  <w:rStyle w:val="-"/>
                </w:rPr>
                <w:t>https://elearning.iep.edu.gr/study/mod/folder/view.php?id=19161</w:t>
              </w:r>
            </w:hyperlink>
            <w:r w:rsidR="007A7226" w:rsidRPr="007A7226">
              <w:t xml:space="preserve"> </w:t>
            </w:r>
          </w:p>
          <w:p w:rsidR="007A7226" w:rsidRPr="007A7226" w:rsidRDefault="007A7226" w:rsidP="007A7226">
            <w:pPr>
              <w:pStyle w:val="TableParagraph"/>
              <w:numPr>
                <w:ilvl w:val="0"/>
                <w:numId w:val="2"/>
              </w:numPr>
              <w:tabs>
                <w:tab w:val="left" w:pos="332"/>
              </w:tabs>
              <w:ind w:left="331" w:hanging="238"/>
              <w:jc w:val="both"/>
            </w:pPr>
            <w:r w:rsidRPr="007A7226">
              <w:rPr>
                <w:b/>
              </w:rPr>
              <w:t>Ελληνικό</w:t>
            </w:r>
            <w:r w:rsidRPr="007A7226">
              <w:rPr>
                <w:b/>
                <w:spacing w:val="-6"/>
              </w:rPr>
              <w:t xml:space="preserve"> </w:t>
            </w:r>
            <w:r w:rsidRPr="007A7226">
              <w:rPr>
                <w:b/>
              </w:rPr>
              <w:t>Κέντρο</w:t>
            </w:r>
            <w:r w:rsidRPr="007A7226">
              <w:rPr>
                <w:b/>
                <w:spacing w:val="-6"/>
              </w:rPr>
              <w:t xml:space="preserve"> </w:t>
            </w:r>
            <w:r w:rsidRPr="007A7226">
              <w:rPr>
                <w:b/>
              </w:rPr>
              <w:t>Ασφαλούς</w:t>
            </w:r>
            <w:r w:rsidRPr="007A7226">
              <w:rPr>
                <w:b/>
                <w:spacing w:val="-4"/>
              </w:rPr>
              <w:t xml:space="preserve"> </w:t>
            </w:r>
            <w:r w:rsidRPr="007A7226">
              <w:rPr>
                <w:b/>
              </w:rPr>
              <w:t>Διαδικτύου</w:t>
            </w:r>
            <w:r w:rsidRPr="007A7226">
              <w:t>-βίντεο</w:t>
            </w:r>
            <w:r w:rsidRPr="007A7226">
              <w:rPr>
                <w:spacing w:val="-3"/>
              </w:rPr>
              <w:t xml:space="preserve"> </w:t>
            </w:r>
            <w:r w:rsidRPr="007A7226">
              <w:t>«διαδικτυακός</w:t>
            </w:r>
            <w:r w:rsidRPr="007A7226">
              <w:rPr>
                <w:spacing w:val="-3"/>
              </w:rPr>
              <w:t xml:space="preserve"> </w:t>
            </w:r>
            <w:r w:rsidRPr="007A7226">
              <w:t>εκφοβισμός»</w:t>
            </w:r>
            <w:r w:rsidRPr="007A7226">
              <w:rPr>
                <w:spacing w:val="-4"/>
              </w:rPr>
              <w:t xml:space="preserve"> </w:t>
            </w:r>
            <w:r w:rsidRPr="007A7226">
              <w:t>–</w:t>
            </w:r>
          </w:p>
          <w:p w:rsidR="007A7226" w:rsidRPr="007A7226" w:rsidRDefault="00CC2C3C" w:rsidP="007A7226">
            <w:pPr>
              <w:pStyle w:val="TableParagraph"/>
              <w:spacing w:before="43"/>
              <w:ind w:left="94"/>
              <w:jc w:val="both"/>
            </w:pPr>
            <w:hyperlink r:id="rId17">
              <w:r w:rsidR="007A7226" w:rsidRPr="007A7226">
                <w:rPr>
                  <w:color w:val="0000FF"/>
                  <w:u w:val="single" w:color="0000FF"/>
                </w:rPr>
                <w:t>https://video.link/w/5Up4c</w:t>
              </w:r>
            </w:hyperlink>
            <w:r w:rsidR="007A7226" w:rsidRPr="007A7226">
              <w:rPr>
                <w:color w:val="0000FF"/>
                <w:u w:val="single" w:color="0000FF"/>
              </w:rPr>
              <w:t xml:space="preserve"> </w:t>
            </w:r>
          </w:p>
          <w:p w:rsidR="007A7226" w:rsidRPr="007A7226" w:rsidRDefault="007A7226" w:rsidP="007A7226">
            <w:pPr>
              <w:pStyle w:val="TableParagraph"/>
              <w:numPr>
                <w:ilvl w:val="0"/>
                <w:numId w:val="2"/>
              </w:numPr>
              <w:tabs>
                <w:tab w:val="left" w:pos="279"/>
              </w:tabs>
              <w:spacing w:before="43" w:line="276" w:lineRule="auto"/>
              <w:ind w:right="28" w:firstLine="0"/>
              <w:jc w:val="both"/>
            </w:pPr>
            <w:r w:rsidRPr="007A7226">
              <w:rPr>
                <w:rFonts w:ascii="Arial MT" w:hAnsi="Arial MT"/>
                <w:color w:val="030303"/>
                <w:spacing w:val="10"/>
                <w:shd w:val="clear" w:color="auto" w:fill="F8F8F8"/>
              </w:rPr>
              <w:t xml:space="preserve"> </w:t>
            </w:r>
            <w:proofErr w:type="spellStart"/>
            <w:r w:rsidRPr="007A7226">
              <w:rPr>
                <w:rFonts w:ascii="Arial MT" w:hAnsi="Arial MT"/>
                <w:color w:val="030303"/>
                <w:shd w:val="clear" w:color="auto" w:fill="F8F8F8"/>
              </w:rPr>
              <w:t>M</w:t>
            </w:r>
            <w:r w:rsidRPr="007A7226">
              <w:t>πορούμε</w:t>
            </w:r>
            <w:proofErr w:type="spellEnd"/>
            <w:r w:rsidRPr="007A7226">
              <w:t xml:space="preserve"> να χρησιμοποιήσουμε το safeYouTube.net (πλέον έχει μετονομαστεί</w:t>
            </w:r>
            <w:r w:rsidRPr="007A7226">
              <w:rPr>
                <w:spacing w:val="1"/>
              </w:rPr>
              <w:t xml:space="preserve"> </w:t>
            </w:r>
            <w:r w:rsidRPr="007A7226">
              <w:t>σε</w:t>
            </w:r>
            <w:r w:rsidRPr="007A7226">
              <w:rPr>
                <w:color w:val="0000FF"/>
              </w:rPr>
              <w:t xml:space="preserve"> </w:t>
            </w:r>
            <w:hyperlink r:id="rId18">
              <w:r w:rsidRPr="007A7226">
                <w:rPr>
                  <w:color w:val="0000FF"/>
                  <w:u w:val="single" w:color="0000FF"/>
                </w:rPr>
                <w:t>https://video.link</w:t>
              </w:r>
            </w:hyperlink>
            <w:r w:rsidRPr="007A7226">
              <w:t>) για να ενσωματώσουμε με ασφάλεια στις αναρτήσεις μας</w:t>
            </w:r>
            <w:r w:rsidRPr="007A7226">
              <w:rPr>
                <w:spacing w:val="1"/>
              </w:rPr>
              <w:t xml:space="preserve"> </w:t>
            </w:r>
            <w:proofErr w:type="spellStart"/>
            <w:r w:rsidRPr="007A7226">
              <w:t>videos</w:t>
            </w:r>
            <w:proofErr w:type="spellEnd"/>
            <w:r w:rsidRPr="007A7226">
              <w:rPr>
                <w:spacing w:val="-1"/>
              </w:rPr>
              <w:t xml:space="preserve"> </w:t>
            </w:r>
            <w:r w:rsidRPr="007A7226">
              <w:t>από</w:t>
            </w:r>
            <w:r w:rsidRPr="007A7226">
              <w:rPr>
                <w:spacing w:val="-2"/>
              </w:rPr>
              <w:t xml:space="preserve"> </w:t>
            </w:r>
            <w:r w:rsidRPr="007A7226">
              <w:t>το</w:t>
            </w:r>
            <w:r w:rsidRPr="007A7226">
              <w:rPr>
                <w:spacing w:val="-1"/>
              </w:rPr>
              <w:t xml:space="preserve"> </w:t>
            </w:r>
            <w:proofErr w:type="spellStart"/>
            <w:r w:rsidRPr="007A7226">
              <w:t>YouTube</w:t>
            </w:r>
            <w:proofErr w:type="spellEnd"/>
            <w:r w:rsidRPr="007A7226">
              <w:rPr>
                <w:spacing w:val="1"/>
              </w:rPr>
              <w:t xml:space="preserve"> </w:t>
            </w:r>
            <w:r w:rsidRPr="007A7226">
              <w:t>χωρίς</w:t>
            </w:r>
            <w:r w:rsidRPr="007A7226">
              <w:rPr>
                <w:spacing w:val="-1"/>
              </w:rPr>
              <w:t xml:space="preserve"> </w:t>
            </w:r>
            <w:r w:rsidRPr="007A7226">
              <w:t>διαφημίσεις.</w:t>
            </w:r>
          </w:p>
          <w:p w:rsidR="007A7226" w:rsidRPr="007A7226" w:rsidRDefault="007A7226" w:rsidP="007A7226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ind w:right="32"/>
              <w:jc w:val="both"/>
            </w:pPr>
            <w:r w:rsidRPr="007A7226">
              <w:t>6. «Εγώ &amp; Εσύ … Δυναμώνουμε Μαζί» ΚΕΝΤΡΟ ΠΡΟΛΗΨΗΣ ΤΩΝ ΕΞΑΡΤΗΣΕΩΝ ΚΑΙ</w:t>
            </w:r>
          </w:p>
          <w:p w:rsidR="007A7226" w:rsidRPr="007A7226" w:rsidRDefault="007A7226" w:rsidP="007A7226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ind w:right="32"/>
              <w:jc w:val="both"/>
            </w:pPr>
            <w:r w:rsidRPr="007A7226">
              <w:t xml:space="preserve">ΠΡΟΑΓΩΓΗΣ ΤΗΣ ΨΥΧΟΚΟΙΝΩΝΙΚΗΣ ΥΓΕΙΑΣ Π.Ε. ΑΧΑΙΑΣ, «ΚΑΛΛΙΠΟΛΙΣ» </w:t>
            </w:r>
            <w:hyperlink r:id="rId19" w:history="1">
              <w:r w:rsidRPr="007A7226">
                <w:rPr>
                  <w:rStyle w:val="-"/>
                </w:rPr>
                <w:t>https://elearning.iep.edu.gr/study/mod/folder/view.php?id=19191</w:t>
              </w:r>
            </w:hyperlink>
            <w:r w:rsidRPr="007A7226">
              <w:t xml:space="preserve">. </w:t>
            </w:r>
          </w:p>
          <w:p w:rsidR="007A7226" w:rsidRPr="007A7226" w:rsidRDefault="007A7226" w:rsidP="007A7226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ind w:right="32"/>
              <w:jc w:val="both"/>
            </w:pPr>
            <w:r w:rsidRPr="007A7226">
              <w:t xml:space="preserve">7. .«Ασφαλής Πλοήγηση στο Διαδίκτυο» ΠΡΟΓΡΑΜΜΑ ΠΟΛΙΑΣ (ΕΚΠΑ) </w:t>
            </w:r>
            <w:hyperlink r:id="rId20" w:history="1">
              <w:r w:rsidRPr="007A7226">
                <w:rPr>
                  <w:rStyle w:val="-"/>
                </w:rPr>
                <w:t>https://elearning.iep.edu.gr/study/mod/folder/view.php?id=19201</w:t>
              </w:r>
            </w:hyperlink>
            <w:r w:rsidRPr="007A7226">
              <w:t xml:space="preserve"> </w:t>
            </w:r>
          </w:p>
          <w:p w:rsidR="007A7226" w:rsidRPr="007A7226" w:rsidRDefault="007A7226" w:rsidP="007A7226">
            <w:pPr>
              <w:pStyle w:val="TableParagraph"/>
              <w:numPr>
                <w:ilvl w:val="0"/>
                <w:numId w:val="2"/>
              </w:numPr>
              <w:tabs>
                <w:tab w:val="left" w:pos="279"/>
                <w:tab w:val="left" w:pos="1549"/>
                <w:tab w:val="left" w:pos="2621"/>
                <w:tab w:val="left" w:pos="4048"/>
                <w:tab w:val="left" w:pos="5564"/>
                <w:tab w:val="left" w:pos="6560"/>
                <w:tab w:val="left" w:pos="7533"/>
              </w:tabs>
              <w:spacing w:before="2"/>
              <w:jc w:val="both"/>
            </w:pPr>
            <w:r w:rsidRPr="007A7226">
              <w:rPr>
                <w:bCs/>
              </w:rPr>
              <w:t xml:space="preserve">8. </w:t>
            </w:r>
            <w:r w:rsidRPr="007A7226">
              <w:rPr>
                <w:b/>
              </w:rPr>
              <w:t>Ελληνικό</w:t>
            </w:r>
            <w:r w:rsidRPr="007A7226">
              <w:rPr>
                <w:b/>
              </w:rPr>
              <w:tab/>
              <w:t>Κέντρο</w:t>
            </w:r>
            <w:r w:rsidRPr="007A7226">
              <w:rPr>
                <w:b/>
              </w:rPr>
              <w:tab/>
              <w:t>Ασφαλούς</w:t>
            </w:r>
            <w:r w:rsidRPr="007A7226">
              <w:rPr>
                <w:b/>
              </w:rPr>
              <w:tab/>
              <w:t>Διαδικτύου</w:t>
            </w:r>
            <w:r w:rsidRPr="007A7226">
              <w:rPr>
                <w:bCs/>
              </w:rPr>
              <w:tab/>
            </w:r>
            <w:r w:rsidRPr="007A7226">
              <w:t>βίντεο</w:t>
            </w:r>
            <w:r w:rsidRPr="007A7226">
              <w:tab/>
              <w:t>“</w:t>
            </w:r>
            <w:proofErr w:type="spellStart"/>
            <w:r w:rsidRPr="007A7226">
              <w:rPr>
                <w:b/>
              </w:rPr>
              <w:t>Body</w:t>
            </w:r>
            <w:proofErr w:type="spellEnd"/>
            <w:r w:rsidRPr="007A7226">
              <w:rPr>
                <w:b/>
              </w:rPr>
              <w:tab/>
            </w:r>
            <w:proofErr w:type="spellStart"/>
            <w:r w:rsidRPr="007A7226">
              <w:rPr>
                <w:b/>
              </w:rPr>
              <w:t>Image</w:t>
            </w:r>
            <w:proofErr w:type="spellEnd"/>
            <w:r w:rsidRPr="007A7226">
              <w:t>”</w:t>
            </w:r>
          </w:p>
          <w:p w:rsidR="007A7226" w:rsidRPr="00233623" w:rsidRDefault="00CC2C3C" w:rsidP="007A7226">
            <w:pPr>
              <w:pStyle w:val="TableParagraph"/>
              <w:spacing w:before="43"/>
              <w:ind w:left="94"/>
              <w:jc w:val="both"/>
              <w:rPr>
                <w:color w:val="0000FF"/>
                <w:sz w:val="24"/>
                <w:u w:val="single" w:color="0000FF"/>
              </w:rPr>
            </w:pPr>
            <w:hyperlink r:id="rId21" w:history="1">
              <w:r w:rsidR="007A7226" w:rsidRPr="007A7226">
                <w:rPr>
                  <w:rStyle w:val="-"/>
                </w:rPr>
                <w:t>https://saferinternet4kids.gr/video/body-image/</w:t>
              </w:r>
            </w:hyperlink>
            <w:r w:rsidR="007A7226">
              <w:rPr>
                <w:color w:val="0000FF"/>
                <w:sz w:val="24"/>
                <w:u w:val="single" w:color="0000FF"/>
              </w:rPr>
              <w:t xml:space="preserve"> </w:t>
            </w:r>
          </w:p>
        </w:tc>
      </w:tr>
    </w:tbl>
    <w:p w:rsidR="007A7226" w:rsidRPr="009F2DC3" w:rsidRDefault="007A7226" w:rsidP="40D0DA4D">
      <w:pPr>
        <w:tabs>
          <w:tab w:val="left" w:pos="1316"/>
        </w:tabs>
        <w:jc w:val="both"/>
      </w:pPr>
    </w:p>
    <w:sectPr w:rsidR="007A7226" w:rsidRPr="009F2DC3" w:rsidSect="00865E82">
      <w:headerReference w:type="default" r:id="rId22"/>
      <w:footerReference w:type="default" r:id="rId2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41A" w:rsidRDefault="0053641A">
      <w:r>
        <w:separator/>
      </w:r>
    </w:p>
  </w:endnote>
  <w:endnote w:type="continuationSeparator" w:id="0">
    <w:p w:rsidR="0053641A" w:rsidRDefault="00536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5E35DD" w:rsidP="005E35DD">
    <w:pPr>
      <w:pStyle w:val="1"/>
    </w:pPr>
    <w:r w:rsidRPr="005E35DD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41A" w:rsidRDefault="0053641A">
      <w:r>
        <w:separator/>
      </w:r>
    </w:p>
  </w:footnote>
  <w:footnote w:type="continuationSeparator" w:id="0">
    <w:p w:rsidR="0053641A" w:rsidRDefault="00536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BF57E6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50FC2"/>
    <w:multiLevelType w:val="hybridMultilevel"/>
    <w:tmpl w:val="81BC7066"/>
    <w:lvl w:ilvl="0" w:tplc="8EB070CA">
      <w:start w:val="3"/>
      <w:numFmt w:val="decimal"/>
      <w:lvlText w:val="%1."/>
      <w:lvlJc w:val="left"/>
      <w:pPr>
        <w:ind w:left="94" w:hanging="243"/>
      </w:pPr>
      <w:rPr>
        <w:rFonts w:hint="default"/>
        <w:spacing w:val="-1"/>
        <w:w w:val="99"/>
        <w:lang w:val="el-GR" w:eastAsia="en-US" w:bidi="ar-SA"/>
      </w:rPr>
    </w:lvl>
    <w:lvl w:ilvl="1" w:tplc="592C45B4">
      <w:numFmt w:val="bullet"/>
      <w:lvlText w:val="•"/>
      <w:lvlJc w:val="left"/>
      <w:pPr>
        <w:ind w:left="917" w:hanging="243"/>
      </w:pPr>
      <w:rPr>
        <w:rFonts w:hint="default"/>
        <w:lang w:val="el-GR" w:eastAsia="en-US" w:bidi="ar-SA"/>
      </w:rPr>
    </w:lvl>
    <w:lvl w:ilvl="2" w:tplc="8A660FA0">
      <w:numFmt w:val="bullet"/>
      <w:lvlText w:val="•"/>
      <w:lvlJc w:val="left"/>
      <w:pPr>
        <w:ind w:left="1735" w:hanging="243"/>
      </w:pPr>
      <w:rPr>
        <w:rFonts w:hint="default"/>
        <w:lang w:val="el-GR" w:eastAsia="en-US" w:bidi="ar-SA"/>
      </w:rPr>
    </w:lvl>
    <w:lvl w:ilvl="3" w:tplc="D9DAFE0A">
      <w:numFmt w:val="bullet"/>
      <w:lvlText w:val="•"/>
      <w:lvlJc w:val="left"/>
      <w:pPr>
        <w:ind w:left="2552" w:hanging="243"/>
      </w:pPr>
      <w:rPr>
        <w:rFonts w:hint="default"/>
        <w:lang w:val="el-GR" w:eastAsia="en-US" w:bidi="ar-SA"/>
      </w:rPr>
    </w:lvl>
    <w:lvl w:ilvl="4" w:tplc="4F54BC66">
      <w:numFmt w:val="bullet"/>
      <w:lvlText w:val="•"/>
      <w:lvlJc w:val="left"/>
      <w:pPr>
        <w:ind w:left="3370" w:hanging="243"/>
      </w:pPr>
      <w:rPr>
        <w:rFonts w:hint="default"/>
        <w:lang w:val="el-GR" w:eastAsia="en-US" w:bidi="ar-SA"/>
      </w:rPr>
    </w:lvl>
    <w:lvl w:ilvl="5" w:tplc="1F3A7534">
      <w:numFmt w:val="bullet"/>
      <w:lvlText w:val="•"/>
      <w:lvlJc w:val="left"/>
      <w:pPr>
        <w:ind w:left="4188" w:hanging="243"/>
      </w:pPr>
      <w:rPr>
        <w:rFonts w:hint="default"/>
        <w:lang w:val="el-GR" w:eastAsia="en-US" w:bidi="ar-SA"/>
      </w:rPr>
    </w:lvl>
    <w:lvl w:ilvl="6" w:tplc="B11E6914">
      <w:numFmt w:val="bullet"/>
      <w:lvlText w:val="•"/>
      <w:lvlJc w:val="left"/>
      <w:pPr>
        <w:ind w:left="5005" w:hanging="243"/>
      </w:pPr>
      <w:rPr>
        <w:rFonts w:hint="default"/>
        <w:lang w:val="el-GR" w:eastAsia="en-US" w:bidi="ar-SA"/>
      </w:rPr>
    </w:lvl>
    <w:lvl w:ilvl="7" w:tplc="A46A05FA">
      <w:numFmt w:val="bullet"/>
      <w:lvlText w:val="•"/>
      <w:lvlJc w:val="left"/>
      <w:pPr>
        <w:ind w:left="5823" w:hanging="243"/>
      </w:pPr>
      <w:rPr>
        <w:rFonts w:hint="default"/>
        <w:lang w:val="el-GR" w:eastAsia="en-US" w:bidi="ar-SA"/>
      </w:rPr>
    </w:lvl>
    <w:lvl w:ilvl="8" w:tplc="90A0E28A">
      <w:numFmt w:val="bullet"/>
      <w:lvlText w:val="•"/>
      <w:lvlJc w:val="left"/>
      <w:pPr>
        <w:ind w:left="6640" w:hanging="243"/>
      </w:pPr>
      <w:rPr>
        <w:rFonts w:hint="default"/>
        <w:lang w:val="el-GR" w:eastAsia="en-US" w:bidi="ar-SA"/>
      </w:rPr>
    </w:lvl>
  </w:abstractNum>
  <w:abstractNum w:abstractNumId="1" w15:restartNumberingAfterBreak="0">
    <w:nsid w:val="41FD52A3"/>
    <w:multiLevelType w:val="hybridMultilevel"/>
    <w:tmpl w:val="E6725FF2"/>
    <w:lvl w:ilvl="0" w:tplc="5C3C014E">
      <w:start w:val="1"/>
      <w:numFmt w:val="decimal"/>
      <w:lvlText w:val="%1."/>
      <w:lvlJc w:val="left"/>
      <w:pPr>
        <w:ind w:left="94" w:hanging="380"/>
      </w:pPr>
      <w:rPr>
        <w:rFonts w:hint="default"/>
        <w:w w:val="100"/>
        <w:lang w:val="el-GR" w:eastAsia="en-US" w:bidi="ar-SA"/>
      </w:rPr>
    </w:lvl>
    <w:lvl w:ilvl="1" w:tplc="6914B500">
      <w:numFmt w:val="bullet"/>
      <w:lvlText w:val="•"/>
      <w:lvlJc w:val="left"/>
      <w:pPr>
        <w:ind w:left="917" w:hanging="380"/>
      </w:pPr>
      <w:rPr>
        <w:rFonts w:hint="default"/>
        <w:lang w:val="el-GR" w:eastAsia="en-US" w:bidi="ar-SA"/>
      </w:rPr>
    </w:lvl>
    <w:lvl w:ilvl="2" w:tplc="422CF3FC">
      <w:numFmt w:val="bullet"/>
      <w:lvlText w:val="•"/>
      <w:lvlJc w:val="left"/>
      <w:pPr>
        <w:ind w:left="1735" w:hanging="380"/>
      </w:pPr>
      <w:rPr>
        <w:rFonts w:hint="default"/>
        <w:lang w:val="el-GR" w:eastAsia="en-US" w:bidi="ar-SA"/>
      </w:rPr>
    </w:lvl>
    <w:lvl w:ilvl="3" w:tplc="CE7CFBA0">
      <w:numFmt w:val="bullet"/>
      <w:lvlText w:val="•"/>
      <w:lvlJc w:val="left"/>
      <w:pPr>
        <w:ind w:left="2552" w:hanging="380"/>
      </w:pPr>
      <w:rPr>
        <w:rFonts w:hint="default"/>
        <w:lang w:val="el-GR" w:eastAsia="en-US" w:bidi="ar-SA"/>
      </w:rPr>
    </w:lvl>
    <w:lvl w:ilvl="4" w:tplc="C94E4966">
      <w:numFmt w:val="bullet"/>
      <w:lvlText w:val="•"/>
      <w:lvlJc w:val="left"/>
      <w:pPr>
        <w:ind w:left="3370" w:hanging="380"/>
      </w:pPr>
      <w:rPr>
        <w:rFonts w:hint="default"/>
        <w:lang w:val="el-GR" w:eastAsia="en-US" w:bidi="ar-SA"/>
      </w:rPr>
    </w:lvl>
    <w:lvl w:ilvl="5" w:tplc="1BEA6554">
      <w:numFmt w:val="bullet"/>
      <w:lvlText w:val="•"/>
      <w:lvlJc w:val="left"/>
      <w:pPr>
        <w:ind w:left="4188" w:hanging="380"/>
      </w:pPr>
      <w:rPr>
        <w:rFonts w:hint="default"/>
        <w:lang w:val="el-GR" w:eastAsia="en-US" w:bidi="ar-SA"/>
      </w:rPr>
    </w:lvl>
    <w:lvl w:ilvl="6" w:tplc="D9FADD68">
      <w:numFmt w:val="bullet"/>
      <w:lvlText w:val="•"/>
      <w:lvlJc w:val="left"/>
      <w:pPr>
        <w:ind w:left="5005" w:hanging="380"/>
      </w:pPr>
      <w:rPr>
        <w:rFonts w:hint="default"/>
        <w:lang w:val="el-GR" w:eastAsia="en-US" w:bidi="ar-SA"/>
      </w:rPr>
    </w:lvl>
    <w:lvl w:ilvl="7" w:tplc="984E7E72">
      <w:numFmt w:val="bullet"/>
      <w:lvlText w:val="•"/>
      <w:lvlJc w:val="left"/>
      <w:pPr>
        <w:ind w:left="5823" w:hanging="380"/>
      </w:pPr>
      <w:rPr>
        <w:rFonts w:hint="default"/>
        <w:lang w:val="el-GR" w:eastAsia="en-US" w:bidi="ar-SA"/>
      </w:rPr>
    </w:lvl>
    <w:lvl w:ilvl="8" w:tplc="723005D6">
      <w:numFmt w:val="bullet"/>
      <w:lvlText w:val="•"/>
      <w:lvlJc w:val="left"/>
      <w:pPr>
        <w:ind w:left="6640" w:hanging="380"/>
      </w:pPr>
      <w:rPr>
        <w:rFonts w:hint="default"/>
        <w:lang w:val="el-GR" w:eastAsia="en-US" w:bidi="ar-SA"/>
      </w:rPr>
    </w:lvl>
  </w:abstractNum>
  <w:abstractNum w:abstractNumId="2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214D66"/>
    <w:rsid w:val="00235879"/>
    <w:rsid w:val="002E3E70"/>
    <w:rsid w:val="003D5D1B"/>
    <w:rsid w:val="0053641A"/>
    <w:rsid w:val="005E35DD"/>
    <w:rsid w:val="00604B5E"/>
    <w:rsid w:val="006A5215"/>
    <w:rsid w:val="007A7226"/>
    <w:rsid w:val="00851A6D"/>
    <w:rsid w:val="00865E82"/>
    <w:rsid w:val="009F2DC3"/>
    <w:rsid w:val="00B17B8D"/>
    <w:rsid w:val="00B33590"/>
    <w:rsid w:val="00B6793B"/>
    <w:rsid w:val="00B97C74"/>
    <w:rsid w:val="00BF57E6"/>
    <w:rsid w:val="00CC2C3C"/>
    <w:rsid w:val="00D56947"/>
    <w:rsid w:val="00DE5621"/>
    <w:rsid w:val="00E22CCA"/>
    <w:rsid w:val="00E243F2"/>
    <w:rsid w:val="00EE48D0"/>
    <w:rsid w:val="00F76A2F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BD52461-43B8-427C-8D3E-5DA6D5C25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3359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3359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335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33590"/>
    <w:rPr>
      <w:sz w:val="24"/>
      <w:szCs w:val="24"/>
    </w:rPr>
  </w:style>
  <w:style w:type="paragraph" w:styleId="a4">
    <w:name w:val="Title"/>
    <w:basedOn w:val="a"/>
    <w:uiPriority w:val="1"/>
    <w:qFormat/>
    <w:rsid w:val="00B3359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3359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3359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9F2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5E35D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5E35DD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7A722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7A7226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7A7226"/>
    <w:rPr>
      <w:color w:val="800080" w:themeColor="followedHyperlink"/>
      <w:u w:val="single"/>
    </w:rPr>
  </w:style>
  <w:style w:type="character" w:customStyle="1" w:styleId="object-active">
    <w:name w:val="object-active"/>
    <w:basedOn w:val="a0"/>
    <w:rsid w:val="00CC2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childcom.org.cy/ccr/ccr.nsf/All/527B90AA37F05CFFC225834E0043258C/$file/Compasito,%20%CE%9C%CE%B9%CE%BA%CF%81%CE%B7%CC%81%20%CE%A0%CF%85%CE%BE%CE%B9%CC%81%CE%B4%CE%B1.pdf" TargetMode="External"/><Relationship Id="rId18" Type="http://schemas.openxmlformats.org/officeDocument/2006/relationships/hyperlink" Target="https://www.youtube.com/redirect?event=video_description&amp;redir_token=QUFFLUhqbUhUOXg1N2NyRU9TSF9xVWxkVDUzaXlrNWdhUXxBQ3Jtc0ttYnFPYXphYzBFWXoxTHl4ZUdTeHVXTUpiR0VzVFNFbElrNkJ3RkhDV0t2RV8wUlJUVk1BRk4teXJickNpcWpZN2pISW9FM1ZIcW1CRXNSYUtlY3QwTnBhcmtpUTNmU0lwV0hSOFg4RFFMdzl5ZndJZw&amp;q=https%3A%2F%2Fvideo.link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saferinternet4kids.gr/video/body-image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saferinternet4kids.gr/video/body-image/" TargetMode="External"/><Relationship Id="rId17" Type="http://schemas.openxmlformats.org/officeDocument/2006/relationships/hyperlink" Target="https://video.link/w/5Up4c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elearning.iep.edu.gr/study/mod/folder/view.php?id=19161" TargetMode="External"/><Relationship Id="rId20" Type="http://schemas.openxmlformats.org/officeDocument/2006/relationships/hyperlink" Target="https://elearning.iep.edu.gr/study/mod/folder/view.php?id=1920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ideo.link/w/5Up4c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archeia.moec.gov.cy/sd/299/agogi_ygeias_taxidi_zois.pdf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elearning.iep.edu.gr/study/mod/folder/view.php?id=19161" TargetMode="External"/><Relationship Id="rId19" Type="http://schemas.openxmlformats.org/officeDocument/2006/relationships/hyperlink" Target="https://elearning.iep.edu.gr/study/mod/folder/view.php?id=1919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unesdoc.unesco.org/ark:/48223/pf0000260770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556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Βίτσα Αναστασία</cp:lastModifiedBy>
  <cp:revision>8</cp:revision>
  <dcterms:created xsi:type="dcterms:W3CDTF">2024-09-17T11:16:00Z</dcterms:created>
  <dcterms:modified xsi:type="dcterms:W3CDTF">2025-01-08T07:57:00Z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