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DD303" w14:textId="77777777" w:rsidR="0077418D" w:rsidRDefault="0077418D" w:rsidP="0077418D">
      <w:pPr>
        <w:tabs>
          <w:tab w:val="num" w:pos="284"/>
        </w:tabs>
        <w:jc w:val="center"/>
        <w:outlineLvl w:val="0"/>
        <w:rPr>
          <w:rFonts w:asciiTheme="minorHAnsi" w:hAnsiTheme="minorHAnsi" w:cstheme="minorHAnsi"/>
          <w:b/>
          <w:sz w:val="22"/>
          <w:szCs w:val="22"/>
        </w:rPr>
      </w:pPr>
    </w:p>
    <w:p w14:paraId="2F0BE343" w14:textId="77777777" w:rsidR="0077418D" w:rsidRDefault="0077418D" w:rsidP="0077418D">
      <w:pPr>
        <w:tabs>
          <w:tab w:val="num" w:pos="284"/>
        </w:tabs>
        <w:jc w:val="center"/>
        <w:outlineLvl w:val="0"/>
        <w:rPr>
          <w:rFonts w:asciiTheme="minorHAnsi" w:hAnsiTheme="minorHAnsi" w:cstheme="minorHAnsi"/>
          <w:b/>
          <w:sz w:val="22"/>
          <w:szCs w:val="22"/>
        </w:rPr>
      </w:pPr>
    </w:p>
    <w:p w14:paraId="50F299FB" w14:textId="4E04F3DA" w:rsidR="0002501F" w:rsidRPr="00CD187F" w:rsidRDefault="0002501F" w:rsidP="0077418D">
      <w:pPr>
        <w:tabs>
          <w:tab w:val="num" w:pos="284"/>
        </w:tabs>
        <w:jc w:val="center"/>
        <w:outlineLvl w:val="0"/>
        <w:rPr>
          <w:rFonts w:asciiTheme="minorHAnsi" w:hAnsiTheme="minorHAnsi" w:cstheme="minorHAnsi"/>
          <w:bCs/>
          <w:sz w:val="22"/>
          <w:szCs w:val="22"/>
        </w:rPr>
      </w:pPr>
      <w:r w:rsidRPr="00CD187F">
        <w:rPr>
          <w:rFonts w:asciiTheme="minorHAnsi" w:hAnsiTheme="minorHAnsi" w:cstheme="minorHAnsi"/>
          <w:b/>
          <w:sz w:val="22"/>
          <w:szCs w:val="22"/>
        </w:rPr>
        <w:t>Σύντομη περιγραφή του Προγράμματος Καλλιέργειας Δεξιοτήτων (100-150 λέξεις)</w:t>
      </w:r>
    </w:p>
    <w:p w14:paraId="6CB59F0B" w14:textId="77777777" w:rsidR="0077418D" w:rsidRDefault="0077418D" w:rsidP="0002501F">
      <w:pPr>
        <w:tabs>
          <w:tab w:val="num" w:pos="284"/>
        </w:tabs>
        <w:spacing w:line="276" w:lineRule="auto"/>
        <w:jc w:val="both"/>
        <w:outlineLvl w:val="0"/>
        <w:rPr>
          <w:sz w:val="22"/>
          <w:szCs w:val="22"/>
        </w:rPr>
      </w:pPr>
    </w:p>
    <w:p w14:paraId="060A1338" w14:textId="18D075D8" w:rsidR="0002501F" w:rsidRPr="00D0354C" w:rsidRDefault="0002501F" w:rsidP="0002501F">
      <w:pPr>
        <w:tabs>
          <w:tab w:val="num" w:pos="284"/>
        </w:tabs>
        <w:spacing w:line="276" w:lineRule="auto"/>
        <w:jc w:val="both"/>
        <w:outlineLvl w:val="0"/>
        <w:rPr>
          <w:rFonts w:asciiTheme="minorHAnsi" w:hAnsiTheme="minorHAnsi" w:cstheme="minorHAnsi"/>
          <w:b/>
          <w:sz w:val="22"/>
          <w:szCs w:val="22"/>
        </w:rPr>
      </w:pPr>
      <w:r w:rsidRPr="00D0354C">
        <w:rPr>
          <w:sz w:val="22"/>
          <w:szCs w:val="22"/>
        </w:rPr>
        <w:t xml:space="preserve">Με τον όρο </w:t>
      </w:r>
      <w:r w:rsidR="00BC44AD">
        <w:rPr>
          <w:sz w:val="22"/>
          <w:szCs w:val="22"/>
        </w:rPr>
        <w:t>«</w:t>
      </w:r>
      <w:r w:rsidRPr="00D0354C">
        <w:rPr>
          <w:sz w:val="22"/>
          <w:szCs w:val="22"/>
        </w:rPr>
        <w:t>Κυκλοφοριακή αγωγή</w:t>
      </w:r>
      <w:r w:rsidR="00BC44AD">
        <w:rPr>
          <w:sz w:val="22"/>
          <w:szCs w:val="22"/>
        </w:rPr>
        <w:t>»</w:t>
      </w:r>
      <w:r w:rsidRPr="00D0354C">
        <w:rPr>
          <w:sz w:val="22"/>
          <w:szCs w:val="22"/>
        </w:rPr>
        <w:t xml:space="preserve"> δεν εννοούμε απλώς την κυκλοφοριακή εκπαίδευση των παιδιών, δηλαδή τη συστηματική διδασκαλία στα σχολεία θεμάτων σχετικών με την κυκλοφορία και την κυκλοφοριακή ασφάλεια, αλλά αναφερόμαστε σε όλες εκείνες τις επιδράσεις που δέχεται ο άνθρωπος, κυρίως στις μικρές ηλικίες, από το περιβάλλον και οι οποίες διαμορφώνουν τη μετέπειτα συμπεριφορά του ατόμου είτε ως οδηγού είτε ως πεζού είτε ως ποδηλάτη (Μαρούλης, 2012</w:t>
      </w:r>
      <w:r>
        <w:rPr>
          <w:sz w:val="22"/>
          <w:szCs w:val="22"/>
        </w:rPr>
        <w:t>)</w:t>
      </w:r>
      <w:r w:rsidR="00B4410D">
        <w:rPr>
          <w:sz w:val="22"/>
          <w:szCs w:val="22"/>
        </w:rPr>
        <w:t>.</w:t>
      </w:r>
    </w:p>
    <w:p w14:paraId="4B900770" w14:textId="77777777" w:rsidR="0002501F" w:rsidRPr="00CD187F" w:rsidRDefault="0002501F" w:rsidP="0002501F">
      <w:pPr>
        <w:tabs>
          <w:tab w:val="num" w:pos="284"/>
        </w:tabs>
        <w:jc w:val="both"/>
        <w:outlineLvl w:val="0"/>
        <w:rPr>
          <w:rFonts w:asciiTheme="minorHAnsi" w:hAnsiTheme="minorHAnsi" w:cstheme="minorHAnsi"/>
          <w:b/>
          <w:sz w:val="22"/>
          <w:szCs w:val="22"/>
        </w:rPr>
      </w:pPr>
    </w:p>
    <w:p w14:paraId="7E6C3336" w14:textId="77777777" w:rsidR="00A40768" w:rsidRDefault="00A40768"/>
    <w:sectPr w:rsidR="00A40768">
      <w:headerReference w:type="default" r:id="rId6"/>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608FA" w14:textId="77777777" w:rsidR="00C474E4" w:rsidRDefault="00C474E4" w:rsidP="00F367F1">
      <w:r>
        <w:separator/>
      </w:r>
    </w:p>
  </w:endnote>
  <w:endnote w:type="continuationSeparator" w:id="0">
    <w:p w14:paraId="543EB3E6" w14:textId="77777777" w:rsidR="00C474E4" w:rsidRDefault="00C474E4" w:rsidP="00F367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46DA9" w14:textId="67093E19" w:rsidR="00F367F1" w:rsidRDefault="00F367F1" w:rsidP="00F367F1">
    <w:pPr>
      <w:pStyle w:val="a4"/>
      <w:jc w:val="center"/>
    </w:pPr>
    <w:r w:rsidRPr="007820ED">
      <w:rPr>
        <w:rFonts w:cstheme="minorHAnsi"/>
        <w:noProof/>
      </w:rPr>
      <w:drawing>
        <wp:inline distT="0" distB="0" distL="0" distR="0" wp14:anchorId="68A0450F" wp14:editId="67864A95">
          <wp:extent cx="4381500" cy="596265"/>
          <wp:effectExtent l="0" t="0" r="0" b="0"/>
          <wp:docPr id="4"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611231" w14:textId="77777777" w:rsidR="00C474E4" w:rsidRDefault="00C474E4" w:rsidP="00F367F1">
      <w:r>
        <w:separator/>
      </w:r>
    </w:p>
  </w:footnote>
  <w:footnote w:type="continuationSeparator" w:id="0">
    <w:p w14:paraId="06E3FB0D" w14:textId="77777777" w:rsidR="00C474E4" w:rsidRDefault="00C474E4" w:rsidP="00F367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F69F1" w14:textId="624B83AB" w:rsidR="00F367F1" w:rsidRDefault="0077418D" w:rsidP="0077418D">
    <w:pPr>
      <w:pStyle w:val="a3"/>
      <w:tabs>
        <w:tab w:val="left" w:pos="3405"/>
      </w:tabs>
      <w:jc w:val="center"/>
    </w:pPr>
    <w:r>
      <w:rPr>
        <w:noProof/>
      </w:rPr>
      <w:drawing>
        <wp:inline distT="0" distB="0" distL="0" distR="0" wp14:anchorId="68ACC76C" wp14:editId="476B58A5">
          <wp:extent cx="3225165" cy="433070"/>
          <wp:effectExtent l="0" t="0" r="0" b="5080"/>
          <wp:docPr id="62" name="Εικόνα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25165" cy="43307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7F1"/>
    <w:rsid w:val="0002501F"/>
    <w:rsid w:val="000B3C8B"/>
    <w:rsid w:val="002F4F0E"/>
    <w:rsid w:val="00453B3E"/>
    <w:rsid w:val="0077418D"/>
    <w:rsid w:val="00797488"/>
    <w:rsid w:val="00A40768"/>
    <w:rsid w:val="00B4410D"/>
    <w:rsid w:val="00BC44AD"/>
    <w:rsid w:val="00C474E4"/>
    <w:rsid w:val="00F367F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86780"/>
  <w15:chartTrackingRefBased/>
  <w15:docId w15:val="{7C065C9A-1A95-4EC3-8270-8AA766CD2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501F"/>
    <w:pPr>
      <w:spacing w:after="0" w:line="240" w:lineRule="auto"/>
    </w:pPr>
    <w:rPr>
      <w:rFonts w:ascii="Calibri" w:eastAsia="Calibri" w:hAnsi="Calibri" w:cs="Arial"/>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367F1"/>
    <w:pPr>
      <w:tabs>
        <w:tab w:val="center" w:pos="4153"/>
        <w:tab w:val="right" w:pos="8306"/>
      </w:tabs>
    </w:pPr>
    <w:rPr>
      <w:rFonts w:asciiTheme="minorHAnsi" w:eastAsiaTheme="minorHAnsi" w:hAnsiTheme="minorHAnsi" w:cstheme="minorBidi"/>
      <w:sz w:val="22"/>
      <w:szCs w:val="22"/>
      <w:lang w:eastAsia="en-US"/>
    </w:rPr>
  </w:style>
  <w:style w:type="character" w:customStyle="1" w:styleId="Char">
    <w:name w:val="Κεφαλίδα Char"/>
    <w:basedOn w:val="a0"/>
    <w:link w:val="a3"/>
    <w:uiPriority w:val="99"/>
    <w:rsid w:val="00F367F1"/>
  </w:style>
  <w:style w:type="paragraph" w:styleId="a4">
    <w:name w:val="footer"/>
    <w:basedOn w:val="a"/>
    <w:link w:val="Char0"/>
    <w:uiPriority w:val="99"/>
    <w:unhideWhenUsed/>
    <w:rsid w:val="00F367F1"/>
    <w:pPr>
      <w:tabs>
        <w:tab w:val="center" w:pos="4153"/>
        <w:tab w:val="right" w:pos="8306"/>
      </w:tabs>
    </w:pPr>
    <w:rPr>
      <w:rFonts w:asciiTheme="minorHAnsi" w:eastAsiaTheme="minorHAnsi" w:hAnsiTheme="minorHAnsi" w:cstheme="minorBidi"/>
      <w:sz w:val="22"/>
      <w:szCs w:val="22"/>
      <w:lang w:eastAsia="en-US"/>
    </w:rPr>
  </w:style>
  <w:style w:type="character" w:customStyle="1" w:styleId="Char0">
    <w:name w:val="Υποσέλιδο Char"/>
    <w:basedOn w:val="a0"/>
    <w:link w:val="a4"/>
    <w:uiPriority w:val="99"/>
    <w:rsid w:val="00F367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82</Words>
  <Characters>448</Characters>
  <Application>Microsoft Office Word</Application>
  <DocSecurity>0</DocSecurity>
  <Lines>3</Lines>
  <Paragraphs>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Λαμπρέλλη Δήμητρα</dc:creator>
  <cp:keywords/>
  <dc:description/>
  <cp:lastModifiedBy>Θεοδωρακοπούλου Παναγιώτα</cp:lastModifiedBy>
  <cp:revision>5</cp:revision>
  <dcterms:created xsi:type="dcterms:W3CDTF">2025-03-18T07:53:00Z</dcterms:created>
  <dcterms:modified xsi:type="dcterms:W3CDTF">2025-03-18T09:08:00Z</dcterms:modified>
</cp:coreProperties>
</file>