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023B6" w14:textId="2ADB8B79" w:rsidR="00B61619" w:rsidRPr="00B61619" w:rsidRDefault="00B61619" w:rsidP="00B61619">
      <w:pPr>
        <w:widowControl w:val="0"/>
        <w:autoSpaceDE w:val="0"/>
        <w:autoSpaceDN w:val="0"/>
        <w:spacing w:after="0" w:line="276" w:lineRule="auto"/>
        <w:ind w:left="160"/>
        <w:jc w:val="center"/>
        <w:rPr>
          <w:rFonts w:ascii="Calibri" w:eastAsia="Calibri" w:hAnsi="Calibri" w:cs="Calibri"/>
          <w:b/>
        </w:rPr>
      </w:pPr>
      <w:r w:rsidRPr="00B61619">
        <w:rPr>
          <w:rFonts w:ascii="Calibri" w:eastAsia="Calibri" w:hAnsi="Calibri" w:cs="Calibri"/>
          <w:b/>
          <w:color w:val="00AFEF"/>
        </w:rPr>
        <w:t>Φύλλα</w:t>
      </w:r>
      <w:r w:rsidRPr="00B61619">
        <w:rPr>
          <w:rFonts w:ascii="Calibri" w:eastAsia="Calibri" w:hAnsi="Calibri" w:cs="Calibri"/>
          <w:b/>
          <w:color w:val="00AFEF"/>
          <w:spacing w:val="-4"/>
        </w:rPr>
        <w:t xml:space="preserve"> </w:t>
      </w:r>
      <w:r w:rsidRPr="00B61619">
        <w:rPr>
          <w:rFonts w:ascii="Calibri" w:eastAsia="Calibri" w:hAnsi="Calibri" w:cs="Calibri"/>
          <w:b/>
          <w:color w:val="00AFEF"/>
        </w:rPr>
        <w:t>περιγραφικής</w:t>
      </w:r>
      <w:r w:rsidRPr="00B61619">
        <w:rPr>
          <w:rFonts w:ascii="Calibri" w:eastAsia="Calibri" w:hAnsi="Calibri" w:cs="Calibri"/>
          <w:b/>
          <w:color w:val="00AFEF"/>
          <w:spacing w:val="-7"/>
        </w:rPr>
        <w:t xml:space="preserve"> </w:t>
      </w:r>
      <w:r w:rsidRPr="00B61619">
        <w:rPr>
          <w:rFonts w:ascii="Calibri" w:eastAsia="Calibri" w:hAnsi="Calibri" w:cs="Calibri"/>
          <w:b/>
          <w:color w:val="00AFEF"/>
        </w:rPr>
        <w:t>αυτο-αξιολόγησης</w:t>
      </w:r>
      <w:r w:rsidRPr="00B61619">
        <w:rPr>
          <w:rFonts w:ascii="Calibri" w:eastAsia="Calibri" w:hAnsi="Calibri" w:cs="Calibri"/>
          <w:b/>
          <w:color w:val="00AFEF"/>
          <w:spacing w:val="-2"/>
        </w:rPr>
        <w:t xml:space="preserve"> </w:t>
      </w:r>
      <w:r w:rsidRPr="00B61619">
        <w:rPr>
          <w:rFonts w:ascii="Calibri" w:eastAsia="Calibri" w:hAnsi="Calibri" w:cs="Calibri"/>
          <w:b/>
          <w:color w:val="00AFEF"/>
        </w:rPr>
        <w:t>(έως</w:t>
      </w:r>
      <w:r w:rsidRPr="00B61619">
        <w:rPr>
          <w:rFonts w:ascii="Calibri" w:eastAsia="Calibri" w:hAnsi="Calibri" w:cs="Calibri"/>
          <w:b/>
          <w:color w:val="00AFEF"/>
          <w:spacing w:val="-7"/>
        </w:rPr>
        <w:t xml:space="preserve"> </w:t>
      </w:r>
      <w:r w:rsidRPr="00B61619">
        <w:rPr>
          <w:rFonts w:ascii="Calibri" w:eastAsia="Calibri" w:hAnsi="Calibri" w:cs="Calibri"/>
          <w:b/>
          <w:color w:val="00AFEF"/>
        </w:rPr>
        <w:t>2</w:t>
      </w:r>
      <w:r w:rsidRPr="00B61619">
        <w:rPr>
          <w:rFonts w:ascii="Calibri" w:eastAsia="Calibri" w:hAnsi="Calibri" w:cs="Calibri"/>
          <w:b/>
          <w:color w:val="00AFEF"/>
          <w:spacing w:val="-3"/>
        </w:rPr>
        <w:t xml:space="preserve"> </w:t>
      </w:r>
      <w:r w:rsidRPr="00B61619">
        <w:rPr>
          <w:rFonts w:ascii="Calibri" w:eastAsia="Calibri" w:hAnsi="Calibri" w:cs="Calibri"/>
          <w:b/>
          <w:color w:val="00AFEF"/>
        </w:rPr>
        <w:t>σελίδες)</w:t>
      </w:r>
    </w:p>
    <w:p w14:paraId="1156E4BF" w14:textId="168068EF" w:rsidR="00B61619" w:rsidRPr="00B61619" w:rsidRDefault="00346CAF" w:rsidP="00B61619">
      <w:pPr>
        <w:widowControl w:val="0"/>
        <w:autoSpaceDE w:val="0"/>
        <w:autoSpaceDN w:val="0"/>
        <w:spacing w:before="2" w:after="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74655D1" wp14:editId="3FE0CE1B">
                <wp:simplePos x="0" y="0"/>
                <wp:positionH relativeFrom="margin">
                  <wp:align>left</wp:align>
                </wp:positionH>
                <wp:positionV relativeFrom="paragraph">
                  <wp:posOffset>156210</wp:posOffset>
                </wp:positionV>
                <wp:extent cx="5343525" cy="3514725"/>
                <wp:effectExtent l="0" t="0" r="28575" b="28575"/>
                <wp:wrapNone/>
                <wp:docPr id="1" name="Πλαίσιο κειμένο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3525" cy="3514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</wps:spPr>
                      <wps:txbx>
                        <w:txbxContent>
                          <w:p w14:paraId="65BCD671" w14:textId="77777777" w:rsidR="00346CAF" w:rsidRDefault="00346CA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74655D1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1" o:spid="_x0000_s1026" type="#_x0000_t202" style="position:absolute;margin-left:0;margin-top:12.3pt;width:420.75pt;height:276.75pt;z-index:-25165721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" fillcolor="white [3201]" strokecolor="#00b0f0" strokeweight=".5pt">
                <v:textbox>
                  <w:txbxContent>
                    <w:p w14:paraId="65BCD671" w14:textId="77777777" w:rsidR="00346CAF" w:rsidRDefault="00346CAF"/>
                  </w:txbxContent>
                </v:textbox>
                <w10:wrap anchorx="margin"/>
              </v:shape>
            </w:pict>
          </mc:Fallback>
        </mc:AlternateContent>
      </w:r>
    </w:p>
    <w:p w14:paraId="37ADD85E" w14:textId="20767F0D" w:rsidR="00346CAF" w:rsidRPr="00C04788" w:rsidRDefault="00346CAF" w:rsidP="00346CAF">
      <w:pPr>
        <w:spacing w:before="21" w:line="276" w:lineRule="auto"/>
        <w:ind w:left="105" w:right="113" w:firstLine="566"/>
        <w:jc w:val="both"/>
        <w:rPr>
          <w:spacing w:val="-52"/>
        </w:rPr>
      </w:pPr>
      <w:r w:rsidRPr="008C4ED5">
        <w:t>Η</w:t>
      </w:r>
      <w:r w:rsidRPr="008C4ED5">
        <w:rPr>
          <w:spacing w:val="1"/>
        </w:rPr>
        <w:t xml:space="preserve"> </w:t>
      </w:r>
      <w:r w:rsidRPr="008C4ED5">
        <w:t>αυτοαξιολόγηση</w:t>
      </w:r>
      <w:r w:rsidRPr="008C4ED5">
        <w:rPr>
          <w:spacing w:val="1"/>
        </w:rPr>
        <w:t xml:space="preserve"> </w:t>
      </w:r>
      <w:r w:rsidRPr="008C4ED5">
        <w:t>επιτρέπει</w:t>
      </w:r>
      <w:r w:rsidRPr="008C4ED5">
        <w:rPr>
          <w:spacing w:val="1"/>
        </w:rPr>
        <w:t xml:space="preserve"> </w:t>
      </w:r>
      <w:r w:rsidRPr="008C4ED5">
        <w:t>στους/στις</w:t>
      </w:r>
      <w:r w:rsidRPr="008C4ED5">
        <w:rPr>
          <w:spacing w:val="1"/>
        </w:rPr>
        <w:t xml:space="preserve"> </w:t>
      </w:r>
      <w:r w:rsidRPr="008C4ED5">
        <w:t>μαθητές/τριες</w:t>
      </w:r>
      <w:r w:rsidRPr="008C4ED5">
        <w:rPr>
          <w:spacing w:val="1"/>
        </w:rPr>
        <w:t xml:space="preserve"> </w:t>
      </w:r>
      <w:r w:rsidRPr="008C4ED5">
        <w:t>να</w:t>
      </w:r>
      <w:r w:rsidRPr="008C4ED5">
        <w:rPr>
          <w:spacing w:val="54"/>
        </w:rPr>
        <w:t xml:space="preserve"> </w:t>
      </w:r>
      <w:r w:rsidRPr="008C4ED5">
        <w:t>παρακολουθούν την εξέλιξή τους, να στοχάζονται σχετικά με τους τρόπους που μαθαίνουν και να</w:t>
      </w:r>
      <w:r w:rsidRPr="008C4ED5">
        <w:rPr>
          <w:spacing w:val="1"/>
        </w:rPr>
        <w:t xml:space="preserve"> </w:t>
      </w:r>
      <w:r w:rsidRPr="008C4ED5">
        <w:t>αναγνωρίζουν</w:t>
      </w:r>
      <w:r w:rsidRPr="008C4ED5">
        <w:rPr>
          <w:spacing w:val="-7"/>
        </w:rPr>
        <w:t xml:space="preserve"> </w:t>
      </w:r>
      <w:r w:rsidRPr="008C4ED5">
        <w:t>σταδιακά</w:t>
      </w:r>
      <w:r w:rsidRPr="008C4ED5">
        <w:rPr>
          <w:spacing w:val="-2"/>
        </w:rPr>
        <w:t xml:space="preserve"> </w:t>
      </w:r>
      <w:r w:rsidRPr="008C4ED5">
        <w:t>τα</w:t>
      </w:r>
      <w:r w:rsidRPr="008C4ED5">
        <w:rPr>
          <w:spacing w:val="-1"/>
        </w:rPr>
        <w:t xml:space="preserve"> </w:t>
      </w:r>
      <w:r w:rsidRPr="008C4ED5">
        <w:t>δυνατά</w:t>
      </w:r>
      <w:r w:rsidRPr="008C4ED5">
        <w:rPr>
          <w:spacing w:val="-2"/>
        </w:rPr>
        <w:t xml:space="preserve"> </w:t>
      </w:r>
      <w:r w:rsidRPr="008C4ED5">
        <w:t>τους</w:t>
      </w:r>
      <w:r w:rsidRPr="008C4ED5">
        <w:rPr>
          <w:spacing w:val="-3"/>
        </w:rPr>
        <w:t xml:space="preserve"> </w:t>
      </w:r>
      <w:r w:rsidRPr="008C4ED5">
        <w:t>σημεία</w:t>
      </w:r>
      <w:r w:rsidR="00A36E63">
        <w:t>,</w:t>
      </w:r>
      <w:r w:rsidRPr="008C4ED5">
        <w:rPr>
          <w:spacing w:val="-1"/>
        </w:rPr>
        <w:t xml:space="preserve"> </w:t>
      </w:r>
      <w:r w:rsidRPr="008C4ED5">
        <w:t>αλλά</w:t>
      </w:r>
      <w:r w:rsidRPr="008C4ED5">
        <w:rPr>
          <w:spacing w:val="-7"/>
        </w:rPr>
        <w:t xml:space="preserve"> </w:t>
      </w:r>
      <w:r w:rsidRPr="008C4ED5">
        <w:t>κι</w:t>
      </w:r>
      <w:r w:rsidRPr="008C4ED5">
        <w:rPr>
          <w:spacing w:val="-3"/>
        </w:rPr>
        <w:t xml:space="preserve"> </w:t>
      </w:r>
      <w:r w:rsidRPr="008C4ED5">
        <w:t>εκείνα</w:t>
      </w:r>
      <w:r w:rsidRPr="008C4ED5">
        <w:rPr>
          <w:spacing w:val="-7"/>
        </w:rPr>
        <w:t xml:space="preserve"> </w:t>
      </w:r>
      <w:r w:rsidRPr="008C4ED5">
        <w:t>στα</w:t>
      </w:r>
      <w:r w:rsidRPr="008C4ED5">
        <w:rPr>
          <w:spacing w:val="-1"/>
        </w:rPr>
        <w:t xml:space="preserve"> </w:t>
      </w:r>
      <w:r w:rsidRPr="008C4ED5">
        <w:t>οποία</w:t>
      </w:r>
      <w:r w:rsidRPr="008C4ED5">
        <w:rPr>
          <w:spacing w:val="-2"/>
        </w:rPr>
        <w:t xml:space="preserve"> </w:t>
      </w:r>
      <w:r w:rsidRPr="008C4ED5">
        <w:t>χρειάζεται</w:t>
      </w:r>
      <w:r w:rsidRPr="008C4ED5">
        <w:rPr>
          <w:spacing w:val="-52"/>
        </w:rPr>
        <w:t xml:space="preserve"> </w:t>
      </w:r>
      <w:r>
        <w:rPr>
          <w:spacing w:val="-52"/>
        </w:rPr>
        <w:t xml:space="preserve">           </w:t>
      </w:r>
      <w:r>
        <w:t xml:space="preserve"> να </w:t>
      </w:r>
      <w:r w:rsidRPr="008C4ED5">
        <w:t>επικεντρώσουν την προσπάθει</w:t>
      </w:r>
      <w:r w:rsidR="00A36E63">
        <w:t>ά</w:t>
      </w:r>
      <w:r w:rsidRPr="008C4ED5">
        <w:t xml:space="preserve"> τους, ώστε να βελτιωθούν. Η</w:t>
      </w:r>
      <w:r w:rsidRPr="008C4ED5">
        <w:rPr>
          <w:spacing w:val="1"/>
        </w:rPr>
        <w:t xml:space="preserve"> </w:t>
      </w:r>
      <w:r w:rsidRPr="008C4ED5">
        <w:t>αυτοαξιολόγηση</w:t>
      </w:r>
      <w:r w:rsidRPr="008C4ED5">
        <w:rPr>
          <w:spacing w:val="1"/>
        </w:rPr>
        <w:t xml:space="preserve"> </w:t>
      </w:r>
      <w:r w:rsidRPr="008C4ED5">
        <w:t>καλλιεργεί</w:t>
      </w:r>
      <w:r w:rsidRPr="008C4ED5">
        <w:rPr>
          <w:spacing w:val="1"/>
        </w:rPr>
        <w:t xml:space="preserve"> </w:t>
      </w:r>
      <w:r w:rsidRPr="008C4ED5">
        <w:t>δεξιότητες</w:t>
      </w:r>
      <w:r w:rsidRPr="008C4ED5">
        <w:rPr>
          <w:spacing w:val="1"/>
        </w:rPr>
        <w:t xml:space="preserve"> </w:t>
      </w:r>
      <w:r w:rsidRPr="008C4ED5">
        <w:t>διερεύνησης,</w:t>
      </w:r>
      <w:r w:rsidRPr="008C4ED5">
        <w:rPr>
          <w:spacing w:val="1"/>
        </w:rPr>
        <w:t xml:space="preserve"> </w:t>
      </w:r>
      <w:r w:rsidRPr="008C4ED5">
        <w:t>στοχασμού,</w:t>
      </w:r>
      <w:r w:rsidRPr="008C4ED5">
        <w:rPr>
          <w:spacing w:val="1"/>
        </w:rPr>
        <w:t xml:space="preserve"> </w:t>
      </w:r>
      <w:r w:rsidRPr="008C4ED5">
        <w:t>επίλυσης</w:t>
      </w:r>
      <w:r w:rsidRPr="008C4ED5">
        <w:rPr>
          <w:spacing w:val="1"/>
        </w:rPr>
        <w:t xml:space="preserve"> </w:t>
      </w:r>
      <w:r w:rsidRPr="008C4ED5">
        <w:t>προβλημάτων, συγκριτικής ανάλυσης και την ικανότητα διαμοιρασμού σκέψεων με</w:t>
      </w:r>
      <w:r w:rsidRPr="008C4ED5">
        <w:rPr>
          <w:spacing w:val="1"/>
        </w:rPr>
        <w:t xml:space="preserve"> </w:t>
      </w:r>
      <w:r w:rsidRPr="008C4ED5">
        <w:t>ποικίλους τρόπους. Η</w:t>
      </w:r>
      <w:r w:rsidRPr="008C4ED5">
        <w:rPr>
          <w:spacing w:val="1"/>
        </w:rPr>
        <w:t xml:space="preserve"> </w:t>
      </w:r>
      <w:r w:rsidRPr="008C4ED5">
        <w:t>αυτοαξιολόγηση</w:t>
      </w:r>
      <w:r w:rsidRPr="008C4ED5">
        <w:rPr>
          <w:spacing w:val="1"/>
        </w:rPr>
        <w:t xml:space="preserve"> </w:t>
      </w:r>
      <w:r w:rsidRPr="008C4ED5">
        <w:t>του/της μαθητή/τριας</w:t>
      </w:r>
      <w:r w:rsidRPr="008C4ED5">
        <w:rPr>
          <w:spacing w:val="1"/>
        </w:rPr>
        <w:t xml:space="preserve"> </w:t>
      </w:r>
      <w:r w:rsidRPr="008C4ED5">
        <w:t>παρέχει</w:t>
      </w:r>
      <w:r w:rsidRPr="008C4ED5">
        <w:rPr>
          <w:spacing w:val="1"/>
        </w:rPr>
        <w:t xml:space="preserve"> </w:t>
      </w:r>
      <w:r w:rsidRPr="008C4ED5">
        <w:t xml:space="preserve">στον/στην </w:t>
      </w:r>
      <w:r w:rsidR="00A36E63">
        <w:t>ε</w:t>
      </w:r>
      <w:r w:rsidRPr="008C4ED5">
        <w:t>κπαιδευτικό και στους γονείς/κηδεμόνες πληροφορίες για τη σκέψη, τις ανάγκες,</w:t>
      </w:r>
      <w:r w:rsidRPr="008C4ED5">
        <w:rPr>
          <w:spacing w:val="1"/>
        </w:rPr>
        <w:t xml:space="preserve"> </w:t>
      </w:r>
      <w:r w:rsidRPr="008C4ED5">
        <w:t>τους στόχους την αυτοεικόνα και τους τρόπους με τους οποίους ο/η μαθητής/τρια</w:t>
      </w:r>
      <w:r w:rsidRPr="008C4ED5">
        <w:rPr>
          <w:spacing w:val="1"/>
        </w:rPr>
        <w:t xml:space="preserve"> </w:t>
      </w:r>
      <w:r w:rsidRPr="008C4ED5">
        <w:t>διαχειρίζεται</w:t>
      </w:r>
      <w:r w:rsidRPr="008C4ED5">
        <w:rPr>
          <w:spacing w:val="-2"/>
        </w:rPr>
        <w:t xml:space="preserve"> </w:t>
      </w:r>
      <w:r w:rsidRPr="008C4ED5">
        <w:t>τις δυσκολίες του/της.</w:t>
      </w:r>
      <w:r w:rsidRPr="008C4ED5">
        <w:rPr>
          <w:spacing w:val="4"/>
        </w:rPr>
        <w:t xml:space="preserve"> </w:t>
      </w:r>
      <w:r w:rsidRPr="008C4ED5">
        <w:rPr>
          <w:b/>
        </w:rPr>
        <w:t>[Παράρτημα</w:t>
      </w:r>
      <w:r w:rsidRPr="008C4ED5">
        <w:rPr>
          <w:b/>
          <w:spacing w:val="-5"/>
        </w:rPr>
        <w:t xml:space="preserve"> </w:t>
      </w:r>
      <w:r w:rsidRPr="008C4ED5">
        <w:rPr>
          <w:b/>
        </w:rPr>
        <w:t>4α].</w:t>
      </w:r>
    </w:p>
    <w:p w14:paraId="23526751" w14:textId="008D81ED" w:rsidR="00346CAF" w:rsidRPr="008C4ED5" w:rsidRDefault="00346CAF" w:rsidP="00346CAF">
      <w:pPr>
        <w:spacing w:before="1" w:line="276" w:lineRule="auto"/>
        <w:ind w:left="105" w:right="102" w:firstLine="566"/>
        <w:jc w:val="both"/>
        <w:rPr>
          <w:b/>
        </w:rPr>
      </w:pPr>
      <w:r w:rsidRPr="008C4ED5">
        <w:t>Η</w:t>
      </w:r>
      <w:r w:rsidRPr="008C4ED5">
        <w:rPr>
          <w:spacing w:val="1"/>
        </w:rPr>
        <w:t xml:space="preserve"> </w:t>
      </w:r>
      <w:r w:rsidRPr="008C4ED5">
        <w:t>ετεροαξιολόγηση</w:t>
      </w:r>
      <w:r w:rsidRPr="008C4ED5">
        <w:rPr>
          <w:spacing w:val="1"/>
        </w:rPr>
        <w:t xml:space="preserve"> </w:t>
      </w:r>
      <w:r w:rsidRPr="008C4ED5">
        <w:t>αναφέρεται</w:t>
      </w:r>
      <w:r w:rsidRPr="008C4ED5">
        <w:rPr>
          <w:spacing w:val="1"/>
        </w:rPr>
        <w:t xml:space="preserve"> </w:t>
      </w:r>
      <w:r w:rsidRPr="008C4ED5">
        <w:t>στη</w:t>
      </w:r>
      <w:r w:rsidRPr="008C4ED5">
        <w:rPr>
          <w:spacing w:val="1"/>
        </w:rPr>
        <w:t xml:space="preserve"> </w:t>
      </w:r>
      <w:r w:rsidRPr="008C4ED5">
        <w:t>διαδικασία</w:t>
      </w:r>
      <w:r w:rsidRPr="008C4ED5">
        <w:rPr>
          <w:spacing w:val="1"/>
        </w:rPr>
        <w:t xml:space="preserve"> </w:t>
      </w:r>
      <w:r w:rsidRPr="008C4ED5">
        <w:t>κατά</w:t>
      </w:r>
      <w:r w:rsidRPr="008C4ED5">
        <w:rPr>
          <w:spacing w:val="1"/>
        </w:rPr>
        <w:t xml:space="preserve"> </w:t>
      </w:r>
      <w:r w:rsidRPr="008C4ED5">
        <w:t>την</w:t>
      </w:r>
      <w:r w:rsidRPr="008C4ED5">
        <w:rPr>
          <w:spacing w:val="1"/>
        </w:rPr>
        <w:t xml:space="preserve"> </w:t>
      </w:r>
      <w:r w:rsidRPr="008C4ED5">
        <w:t>οποία</w:t>
      </w:r>
      <w:r w:rsidRPr="008C4ED5">
        <w:rPr>
          <w:spacing w:val="1"/>
        </w:rPr>
        <w:t xml:space="preserve"> </w:t>
      </w:r>
      <w:r w:rsidRPr="008C4ED5">
        <w:t>οι</w:t>
      </w:r>
      <w:r w:rsidRPr="008C4ED5">
        <w:rPr>
          <w:spacing w:val="1"/>
        </w:rPr>
        <w:t xml:space="preserve"> </w:t>
      </w:r>
      <w:r w:rsidRPr="008C4ED5">
        <w:t>μαθητές/τριες</w:t>
      </w:r>
      <w:r w:rsidRPr="008C4ED5">
        <w:rPr>
          <w:spacing w:val="1"/>
        </w:rPr>
        <w:t xml:space="preserve"> </w:t>
      </w:r>
      <w:r w:rsidRPr="008C4ED5">
        <w:t>αξιολογούν την εργασία των συμμαθητών/τριών</w:t>
      </w:r>
      <w:r w:rsidRPr="008C4ED5">
        <w:rPr>
          <w:spacing w:val="1"/>
        </w:rPr>
        <w:t xml:space="preserve"> </w:t>
      </w:r>
      <w:r w:rsidR="00A36E63">
        <w:t>τους,</w:t>
      </w:r>
      <w:r w:rsidRPr="008C4ED5">
        <w:rPr>
          <w:spacing w:val="1"/>
        </w:rPr>
        <w:t xml:space="preserve"> </w:t>
      </w:r>
      <w:r w:rsidRPr="008C4ED5">
        <w:t>ενώ</w:t>
      </w:r>
      <w:r w:rsidRPr="008C4ED5">
        <w:rPr>
          <w:spacing w:val="1"/>
        </w:rPr>
        <w:t xml:space="preserve"> </w:t>
      </w:r>
      <w:r w:rsidRPr="008C4ED5">
        <w:t>η</w:t>
      </w:r>
      <w:r w:rsidRPr="008C4ED5">
        <w:rPr>
          <w:spacing w:val="54"/>
        </w:rPr>
        <w:t xml:space="preserve"> </w:t>
      </w:r>
      <w:r w:rsidRPr="008C4ED5">
        <w:t>δική</w:t>
      </w:r>
      <w:r w:rsidRPr="008C4ED5">
        <w:rPr>
          <w:spacing w:val="1"/>
        </w:rPr>
        <w:t xml:space="preserve"> </w:t>
      </w:r>
      <w:r w:rsidRPr="008C4ED5">
        <w:t>τους</w:t>
      </w:r>
      <w:r w:rsidRPr="008C4ED5">
        <w:rPr>
          <w:spacing w:val="1"/>
        </w:rPr>
        <w:t xml:space="preserve"> </w:t>
      </w:r>
      <w:r w:rsidRPr="008C4ED5">
        <w:t>αξιολογείται</w:t>
      </w:r>
      <w:r w:rsidRPr="008C4ED5">
        <w:rPr>
          <w:spacing w:val="1"/>
        </w:rPr>
        <w:t xml:space="preserve"> </w:t>
      </w:r>
      <w:r w:rsidRPr="008C4ED5">
        <w:t>από</w:t>
      </w:r>
      <w:r w:rsidRPr="008C4ED5">
        <w:rPr>
          <w:spacing w:val="1"/>
        </w:rPr>
        <w:t xml:space="preserve"> </w:t>
      </w:r>
      <w:r w:rsidR="00A36E63">
        <w:t>τους/τις</w:t>
      </w:r>
      <w:r w:rsidRPr="008C4ED5">
        <w:rPr>
          <w:spacing w:val="1"/>
        </w:rPr>
        <w:t xml:space="preserve"> </w:t>
      </w:r>
      <w:r w:rsidRPr="008C4ED5">
        <w:t>συμμαθητές/τριές</w:t>
      </w:r>
      <w:r w:rsidRPr="008C4ED5">
        <w:rPr>
          <w:spacing w:val="1"/>
        </w:rPr>
        <w:t xml:space="preserve"> </w:t>
      </w:r>
      <w:r w:rsidRPr="008C4ED5">
        <w:t>τους.</w:t>
      </w:r>
      <w:r w:rsidRPr="008C4ED5">
        <w:rPr>
          <w:spacing w:val="1"/>
        </w:rPr>
        <w:t xml:space="preserve"> </w:t>
      </w:r>
      <w:r w:rsidRPr="008C4ED5">
        <w:t>Οι</w:t>
      </w:r>
      <w:r w:rsidRPr="008C4ED5">
        <w:rPr>
          <w:spacing w:val="1"/>
        </w:rPr>
        <w:t xml:space="preserve"> </w:t>
      </w:r>
      <w:r w:rsidRPr="008C4ED5">
        <w:t>μαθητές/τριες</w:t>
      </w:r>
      <w:r w:rsidRPr="008C4ED5">
        <w:rPr>
          <w:spacing w:val="1"/>
        </w:rPr>
        <w:t xml:space="preserve"> </w:t>
      </w:r>
      <w:r w:rsidRPr="008C4ED5">
        <w:t>προβληματίζονται</w:t>
      </w:r>
      <w:r w:rsidRPr="008C4ED5">
        <w:rPr>
          <w:spacing w:val="1"/>
        </w:rPr>
        <w:t xml:space="preserve"> </w:t>
      </w:r>
      <w:r w:rsidRPr="008C4ED5">
        <w:t>σχετικά</w:t>
      </w:r>
      <w:r w:rsidRPr="008C4ED5">
        <w:rPr>
          <w:spacing w:val="1"/>
        </w:rPr>
        <w:t xml:space="preserve"> </w:t>
      </w:r>
      <w:r w:rsidRPr="008C4ED5">
        <w:t>με</w:t>
      </w:r>
      <w:r w:rsidRPr="008C4ED5">
        <w:rPr>
          <w:spacing w:val="1"/>
        </w:rPr>
        <w:t xml:space="preserve"> </w:t>
      </w:r>
      <w:r w:rsidRPr="008C4ED5">
        <w:t>τις</w:t>
      </w:r>
      <w:r w:rsidRPr="008C4ED5">
        <w:rPr>
          <w:spacing w:val="1"/>
        </w:rPr>
        <w:t xml:space="preserve"> </w:t>
      </w:r>
      <w:r w:rsidRPr="008C4ED5">
        <w:t>δικές</w:t>
      </w:r>
      <w:r w:rsidRPr="008C4ED5">
        <w:rPr>
          <w:spacing w:val="1"/>
        </w:rPr>
        <w:t xml:space="preserve"> </w:t>
      </w:r>
      <w:r w:rsidRPr="008C4ED5">
        <w:t>τους</w:t>
      </w:r>
      <w:r w:rsidRPr="008C4ED5">
        <w:rPr>
          <w:spacing w:val="1"/>
        </w:rPr>
        <w:t xml:space="preserve"> </w:t>
      </w:r>
      <w:r w:rsidRPr="008C4ED5">
        <w:t>προσπάθειες</w:t>
      </w:r>
      <w:r w:rsidRPr="008C4ED5">
        <w:rPr>
          <w:spacing w:val="1"/>
        </w:rPr>
        <w:t xml:space="preserve"> </w:t>
      </w:r>
      <w:r w:rsidRPr="008C4ED5">
        <w:t>επεκτείνοντας</w:t>
      </w:r>
      <w:r w:rsidRPr="008C4ED5">
        <w:rPr>
          <w:spacing w:val="1"/>
        </w:rPr>
        <w:t xml:space="preserve"> </w:t>
      </w:r>
      <w:r w:rsidRPr="008C4ED5">
        <w:t>και</w:t>
      </w:r>
      <w:r w:rsidRPr="008C4ED5">
        <w:rPr>
          <w:spacing w:val="-52"/>
        </w:rPr>
        <w:t xml:space="preserve"> </w:t>
      </w:r>
      <w:r w:rsidRPr="008C4ED5">
        <w:t>εμπλουτίζοντας τον προβληματισμό αυτό με την ανταλλαγή σχολίων σχετικά με τη</w:t>
      </w:r>
      <w:r w:rsidRPr="008C4ED5">
        <w:rPr>
          <w:spacing w:val="1"/>
        </w:rPr>
        <w:t xml:space="preserve"> </w:t>
      </w:r>
      <w:r w:rsidRPr="008C4ED5">
        <w:t>δική τους εργασία και την εργασία των συμμαθητών/τριών τους. Ο/Η μαθητής/τρια</w:t>
      </w:r>
      <w:r w:rsidRPr="008C4ED5">
        <w:rPr>
          <w:spacing w:val="1"/>
        </w:rPr>
        <w:t xml:space="preserve"> </w:t>
      </w:r>
      <w:r w:rsidRPr="008C4ED5">
        <w:t xml:space="preserve">αξιολογεί τη μάθηση του/της άλλου/ης με τα ίδια κριτήρια που χρησιμοποιεί για </w:t>
      </w:r>
      <w:r w:rsidRPr="008C4ED5">
        <w:rPr>
          <w:spacing w:val="-52"/>
        </w:rPr>
        <w:t xml:space="preserve"> </w:t>
      </w:r>
      <w:r w:rsidRPr="008C4ED5">
        <w:t xml:space="preserve">να αναστοχαστεί γύρω από τη μαθησιακή διαδικασία κατά διαδικασία της αυτοαξιολόγησης. </w:t>
      </w:r>
      <w:r w:rsidRPr="008C4ED5">
        <w:rPr>
          <w:b/>
        </w:rPr>
        <w:t>[Παράρτημα</w:t>
      </w:r>
      <w:r w:rsidRPr="008C4ED5">
        <w:rPr>
          <w:b/>
          <w:spacing w:val="1"/>
        </w:rPr>
        <w:t xml:space="preserve"> </w:t>
      </w:r>
      <w:r w:rsidRPr="008C4ED5">
        <w:rPr>
          <w:b/>
        </w:rPr>
        <w:t>4β].</w:t>
      </w:r>
    </w:p>
    <w:p w14:paraId="4D922EE1" w14:textId="77777777" w:rsidR="00E92AAE" w:rsidRDefault="00E92AAE"/>
    <w:sectPr w:rsidR="00E92AAE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970D9" w14:textId="77777777" w:rsidR="00A51156" w:rsidRDefault="00A51156" w:rsidP="00B61619">
      <w:pPr>
        <w:spacing w:after="0" w:line="240" w:lineRule="auto"/>
      </w:pPr>
      <w:r>
        <w:separator/>
      </w:r>
    </w:p>
  </w:endnote>
  <w:endnote w:type="continuationSeparator" w:id="0">
    <w:p w14:paraId="6A1AFAE2" w14:textId="77777777" w:rsidR="00A51156" w:rsidRDefault="00A51156" w:rsidP="00B61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BFB7C" w14:textId="77777777" w:rsidR="00B61619" w:rsidRDefault="00B61619">
    <w:pPr>
      <w:pStyle w:val="Footer"/>
    </w:pPr>
    <w:r w:rsidRPr="00B61619">
      <w:rPr>
        <w:rFonts w:ascii="Calibri" w:eastAsia="Calibri" w:hAnsi="Calibri" w:cs="Calibri"/>
        <w:noProof/>
        <w:lang w:eastAsia="el-GR"/>
      </w:rPr>
      <w:drawing>
        <wp:anchor distT="0" distB="0" distL="0" distR="0" simplePos="0" relativeHeight="251661312" behindDoc="1" locked="0" layoutInCell="1" allowOverlap="1" wp14:anchorId="61B8E052" wp14:editId="0C8281FC">
          <wp:simplePos x="0" y="0"/>
          <wp:positionH relativeFrom="page">
            <wp:posOffset>1729740</wp:posOffset>
          </wp:positionH>
          <wp:positionV relativeFrom="page">
            <wp:posOffset>9858375</wp:posOffset>
          </wp:positionV>
          <wp:extent cx="4200525" cy="596265"/>
          <wp:effectExtent l="0" t="0" r="0" b="0"/>
          <wp:wrapNone/>
          <wp:docPr id="31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4B93D" w14:textId="77777777" w:rsidR="00A51156" w:rsidRDefault="00A51156" w:rsidP="00B61619">
      <w:pPr>
        <w:spacing w:after="0" w:line="240" w:lineRule="auto"/>
      </w:pPr>
      <w:r>
        <w:separator/>
      </w:r>
    </w:p>
  </w:footnote>
  <w:footnote w:type="continuationSeparator" w:id="0">
    <w:p w14:paraId="486B4919" w14:textId="77777777" w:rsidR="00A51156" w:rsidRDefault="00A51156" w:rsidP="00B616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607CD" w14:textId="77777777" w:rsidR="00B61619" w:rsidRDefault="00B61619">
    <w:pPr>
      <w:pStyle w:val="Header"/>
    </w:pPr>
    <w:r w:rsidRPr="00B61619">
      <w:rPr>
        <w:rFonts w:ascii="Calibri" w:eastAsia="Calibri" w:hAnsi="Calibri" w:cs="Calibri"/>
        <w:noProof/>
        <w:lang w:eastAsia="el-GR"/>
      </w:rPr>
      <w:drawing>
        <wp:anchor distT="0" distB="0" distL="0" distR="0" simplePos="0" relativeHeight="251659264" behindDoc="1" locked="0" layoutInCell="1" allowOverlap="1" wp14:anchorId="5F25074F" wp14:editId="2A9643EF">
          <wp:simplePos x="0" y="0"/>
          <wp:positionH relativeFrom="page">
            <wp:posOffset>2026920</wp:posOffset>
          </wp:positionH>
          <wp:positionV relativeFrom="page">
            <wp:posOffset>311785</wp:posOffset>
          </wp:positionV>
          <wp:extent cx="3354713" cy="521970"/>
          <wp:effectExtent l="0" t="0" r="0" b="0"/>
          <wp:wrapNone/>
          <wp:docPr id="27" name="image6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6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4713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84C"/>
    <w:rsid w:val="000354CF"/>
    <w:rsid w:val="00346CAF"/>
    <w:rsid w:val="008C4ED5"/>
    <w:rsid w:val="00A32593"/>
    <w:rsid w:val="00A36E63"/>
    <w:rsid w:val="00A51156"/>
    <w:rsid w:val="00B61619"/>
    <w:rsid w:val="00C04788"/>
    <w:rsid w:val="00C664A6"/>
    <w:rsid w:val="00E92AAE"/>
    <w:rsid w:val="00F7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12F93"/>
  <w15:chartTrackingRefBased/>
  <w15:docId w15:val="{E4672EDE-9854-4218-AF5A-6249EAF62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16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1619"/>
  </w:style>
  <w:style w:type="paragraph" w:styleId="Footer">
    <w:name w:val="footer"/>
    <w:basedOn w:val="Normal"/>
    <w:link w:val="FooterChar"/>
    <w:uiPriority w:val="99"/>
    <w:unhideWhenUsed/>
    <w:rsid w:val="00B6161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1619"/>
  </w:style>
  <w:style w:type="character" w:styleId="SubtleEmphasis">
    <w:name w:val="Subtle Emphasis"/>
    <w:basedOn w:val="DefaultParagraphFont"/>
    <w:uiPriority w:val="19"/>
    <w:qFormat/>
    <w:rsid w:val="000354CF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Λογαριασμός Microsoft</dc:creator>
  <cp:keywords/>
  <dc:description/>
  <cp:lastModifiedBy>ΠΑΥΛΙΝΑ ΧΑΡΑΛΑΜΠΙΔΟΥ</cp:lastModifiedBy>
  <cp:revision>7</cp:revision>
  <dcterms:created xsi:type="dcterms:W3CDTF">2024-12-14T23:48:00Z</dcterms:created>
  <dcterms:modified xsi:type="dcterms:W3CDTF">2025-06-18T16:08:00Z</dcterms:modified>
</cp:coreProperties>
</file>