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DF4" w:rsidRPr="00C63763" w:rsidRDefault="004C7DF4" w:rsidP="00043015">
      <w:pPr>
        <w:jc w:val="center"/>
      </w:pPr>
    </w:p>
    <w:p w:rsidR="00D17CBD" w:rsidRPr="00D17CBD" w:rsidRDefault="00D17CBD" w:rsidP="00D17CBD">
      <w:pPr>
        <w:snapToGrid w:val="0"/>
        <w:spacing w:line="276" w:lineRule="auto"/>
        <w:jc w:val="center"/>
        <w:rPr>
          <w:rFonts w:eastAsia="Times New Roman"/>
          <w:b/>
          <w:i/>
          <w:iCs/>
        </w:rPr>
      </w:pPr>
      <w:r w:rsidRPr="00D17CBD">
        <w:rPr>
          <w:rFonts w:eastAsia="Times New Roman"/>
          <w:b/>
          <w:i/>
          <w:iCs/>
        </w:rPr>
        <w:t>1</w:t>
      </w:r>
      <w:r w:rsidRPr="00AB5676">
        <w:rPr>
          <w:rFonts w:eastAsia="Times New Roman"/>
          <w:b/>
          <w:i/>
          <w:iCs/>
          <w:vertAlign w:val="superscript"/>
        </w:rPr>
        <w:t>ο</w:t>
      </w:r>
      <w:r w:rsidR="00AB5676">
        <w:rPr>
          <w:rFonts w:eastAsia="Times New Roman"/>
          <w:b/>
          <w:i/>
          <w:iCs/>
        </w:rPr>
        <w:t xml:space="preserve"> </w:t>
      </w:r>
      <w:r w:rsidRPr="00D17CBD">
        <w:rPr>
          <w:rFonts w:eastAsia="Times New Roman"/>
          <w:b/>
          <w:i/>
          <w:iCs/>
        </w:rPr>
        <w:t xml:space="preserve"> δίωρο εργαστήριο : Πρώτη επαφή με το θέμα – Φυσικοί κίνδυνοι</w:t>
      </w:r>
    </w:p>
    <w:p w:rsidR="00484AC7" w:rsidRPr="00D17CBD" w:rsidRDefault="00D17CBD" w:rsidP="00D17CBD">
      <w:pPr>
        <w:snapToGrid w:val="0"/>
        <w:spacing w:line="276" w:lineRule="auto"/>
        <w:jc w:val="center"/>
        <w:rPr>
          <w:rFonts w:eastAsia="Times New Roman"/>
          <w:b/>
          <w:i/>
          <w:iCs/>
        </w:rPr>
      </w:pPr>
      <w:r w:rsidRPr="00D17CBD">
        <w:rPr>
          <w:rFonts w:eastAsia="Times New Roman"/>
          <w:b/>
          <w:i/>
          <w:iCs/>
        </w:rPr>
        <w:t>(2 διδακτικές ώρες)</w:t>
      </w:r>
    </w:p>
    <w:p w:rsidR="00C63763" w:rsidRPr="00C63763" w:rsidRDefault="00484AC7" w:rsidP="00C63763">
      <w:pPr>
        <w:snapToGrid w:val="0"/>
        <w:spacing w:line="276" w:lineRule="auto"/>
        <w:rPr>
          <w:rFonts w:eastAsia="Times New Roman"/>
          <w:i/>
          <w:iCs/>
        </w:rPr>
      </w:pPr>
      <w:r>
        <w:rPr>
          <w:rFonts w:eastAsia="Times New Roman"/>
          <w:i/>
          <w:iCs/>
        </w:rPr>
        <w:t>Οι μαθητές /</w:t>
      </w:r>
      <w:proofErr w:type="spellStart"/>
      <w:r>
        <w:rPr>
          <w:rFonts w:eastAsia="Times New Roman"/>
          <w:i/>
          <w:iCs/>
        </w:rPr>
        <w:t>τριες</w:t>
      </w:r>
      <w:proofErr w:type="spellEnd"/>
      <w:r>
        <w:rPr>
          <w:rFonts w:eastAsia="Times New Roman"/>
          <w:i/>
          <w:iCs/>
        </w:rPr>
        <w:t xml:space="preserve"> θα</w:t>
      </w:r>
      <w:r w:rsidR="00C63763" w:rsidRPr="00C63763">
        <w:rPr>
          <w:rFonts w:eastAsia="Times New Roman"/>
          <w:i/>
          <w:iCs/>
        </w:rPr>
        <w:t>:</w:t>
      </w:r>
    </w:p>
    <w:p w:rsidR="00C63763" w:rsidRPr="00C63763" w:rsidRDefault="00C63763" w:rsidP="00C63763">
      <w:pPr>
        <w:widowControl/>
        <w:numPr>
          <w:ilvl w:val="0"/>
          <w:numId w:val="8"/>
        </w:numPr>
        <w:suppressAutoHyphens/>
        <w:autoSpaceDE/>
        <w:autoSpaceDN/>
        <w:snapToGrid w:val="0"/>
        <w:spacing w:line="276" w:lineRule="auto"/>
        <w:rPr>
          <w:rFonts w:eastAsia="Times New Roman"/>
          <w:i/>
          <w:iCs/>
        </w:rPr>
      </w:pPr>
      <w:r w:rsidRPr="00C63763">
        <w:rPr>
          <w:rFonts w:eastAsia="Times New Roman"/>
          <w:i/>
          <w:iCs/>
        </w:rPr>
        <w:t>έρθουν σε πρώτη επαφή με το φυσικό φαινόμενο του σεισμού</w:t>
      </w:r>
      <w:r w:rsidR="00484AC7">
        <w:rPr>
          <w:rFonts w:eastAsia="Times New Roman"/>
          <w:i/>
          <w:iCs/>
        </w:rPr>
        <w:t>,</w:t>
      </w:r>
    </w:p>
    <w:p w:rsidR="00C63763" w:rsidRPr="00C63763" w:rsidRDefault="00C63763" w:rsidP="00C63763">
      <w:pPr>
        <w:widowControl/>
        <w:numPr>
          <w:ilvl w:val="0"/>
          <w:numId w:val="8"/>
        </w:numPr>
        <w:suppressAutoHyphens/>
        <w:autoSpaceDE/>
        <w:autoSpaceDN/>
        <w:snapToGrid w:val="0"/>
        <w:spacing w:line="276" w:lineRule="auto"/>
        <w:rPr>
          <w:rFonts w:eastAsia="Times New Roman"/>
          <w:i/>
          <w:iCs/>
        </w:rPr>
      </w:pPr>
      <w:r w:rsidRPr="00C63763">
        <w:rPr>
          <w:rFonts w:eastAsia="Times New Roman"/>
          <w:i/>
          <w:iCs/>
        </w:rPr>
        <w:t>συζητήσουν προσωπικές εμπειρίες</w:t>
      </w:r>
      <w:r w:rsidR="00484AC7">
        <w:rPr>
          <w:rFonts w:eastAsia="Times New Roman"/>
          <w:i/>
          <w:iCs/>
        </w:rPr>
        <w:t>,</w:t>
      </w:r>
    </w:p>
    <w:p w:rsidR="00C63763" w:rsidRPr="00C63763" w:rsidRDefault="00C63763" w:rsidP="00C63763">
      <w:pPr>
        <w:widowControl/>
        <w:numPr>
          <w:ilvl w:val="0"/>
          <w:numId w:val="8"/>
        </w:numPr>
        <w:suppressAutoHyphens/>
        <w:autoSpaceDE/>
        <w:autoSpaceDN/>
        <w:snapToGrid w:val="0"/>
        <w:spacing w:line="276" w:lineRule="auto"/>
        <w:rPr>
          <w:rFonts w:eastAsia="Times New Roman"/>
          <w:i/>
          <w:iCs/>
        </w:rPr>
      </w:pPr>
      <w:r w:rsidRPr="00C63763">
        <w:rPr>
          <w:rFonts w:eastAsia="Times New Roman"/>
          <w:i/>
          <w:iCs/>
        </w:rPr>
        <w:t>γνωρίσουν το εσωτερικό τη γης και θα το αναπαραστήσο</w:t>
      </w:r>
      <w:r w:rsidR="00484AC7">
        <w:rPr>
          <w:rFonts w:eastAsia="Times New Roman"/>
          <w:i/>
          <w:iCs/>
        </w:rPr>
        <w:t>υν με ζωγραφιές και πλαστελίνες,</w:t>
      </w:r>
    </w:p>
    <w:p w:rsidR="00C63763" w:rsidRDefault="00484AC7" w:rsidP="00C63763">
      <w:pPr>
        <w:widowControl/>
        <w:numPr>
          <w:ilvl w:val="0"/>
          <w:numId w:val="8"/>
        </w:numPr>
        <w:suppressAutoHyphens/>
        <w:autoSpaceDE/>
        <w:autoSpaceDN/>
        <w:snapToGrid w:val="0"/>
        <w:spacing w:line="276" w:lineRule="auto"/>
        <w:rPr>
          <w:rFonts w:eastAsia="Times New Roman"/>
          <w:i/>
          <w:iCs/>
        </w:rPr>
      </w:pPr>
      <w:r>
        <w:rPr>
          <w:rFonts w:eastAsia="Times New Roman"/>
          <w:i/>
          <w:iCs/>
        </w:rPr>
        <w:t>γνωρίσουν τα αίτια του σεισμού,</w:t>
      </w:r>
    </w:p>
    <w:p w:rsidR="00484AC7" w:rsidRPr="00484AC7" w:rsidRDefault="00484AC7" w:rsidP="00484AC7">
      <w:pPr>
        <w:pStyle w:val="a6"/>
        <w:numPr>
          <w:ilvl w:val="0"/>
          <w:numId w:val="8"/>
        </w:numPr>
        <w:rPr>
          <w:rFonts w:eastAsia="Times New Roman" w:cs="Calibri"/>
          <w:i/>
          <w:iCs/>
          <w:sz w:val="22"/>
          <w:szCs w:val="22"/>
          <w:lang w:eastAsia="en-US"/>
        </w:rPr>
      </w:pPr>
      <w:r w:rsidRPr="00484AC7">
        <w:rPr>
          <w:rFonts w:eastAsia="Times New Roman" w:cs="Calibri"/>
          <w:i/>
          <w:iCs/>
          <w:sz w:val="22"/>
          <w:szCs w:val="22"/>
          <w:lang w:eastAsia="en-US"/>
        </w:rPr>
        <w:t>αναπαραστήσουν τη σεισμική διεργασία των πλακών μέσα από παιχνίδι.</w:t>
      </w:r>
    </w:p>
    <w:p w:rsidR="00C63763" w:rsidRPr="00C63763" w:rsidRDefault="00C63763" w:rsidP="00C63763">
      <w:pPr>
        <w:snapToGrid w:val="0"/>
        <w:spacing w:line="276" w:lineRule="auto"/>
        <w:ind w:left="720"/>
        <w:jc w:val="both"/>
        <w:rPr>
          <w:rFonts w:eastAsia="Times New Roman"/>
          <w:iCs/>
        </w:rPr>
      </w:pPr>
    </w:p>
    <w:p w:rsidR="00C63763" w:rsidRPr="00C63763" w:rsidRDefault="00C63763" w:rsidP="00C63763">
      <w:pPr>
        <w:snapToGrid w:val="0"/>
        <w:spacing w:line="276" w:lineRule="auto"/>
        <w:ind w:firstLine="360"/>
        <w:jc w:val="both"/>
      </w:pPr>
      <w:r w:rsidRPr="00C63763">
        <w:rPr>
          <w:rFonts w:eastAsia="Times New Roman"/>
          <w:iCs/>
        </w:rPr>
        <w:t xml:space="preserve">Η πρώτη διδακτική ώρα θα ξεκινήσει παρακολουθώντας μία εκπαιδευτική παρουσίαση για τον σεισμό από το </w:t>
      </w:r>
      <w:proofErr w:type="spellStart"/>
      <w:r w:rsidRPr="00C63763">
        <w:rPr>
          <w:rFonts w:eastAsia="Times New Roman"/>
          <w:iCs/>
        </w:rPr>
        <w:t>Φωτόδεντρο</w:t>
      </w:r>
      <w:proofErr w:type="spellEnd"/>
      <w:r w:rsidRPr="00C63763">
        <w:rPr>
          <w:rFonts w:eastAsia="Times New Roman"/>
          <w:iCs/>
        </w:rPr>
        <w:t xml:space="preserve"> της Γεωγραφίας της Ε</w:t>
      </w:r>
      <w:r w:rsidR="00484AC7">
        <w:rPr>
          <w:rFonts w:eastAsia="Times New Roman"/>
          <w:iCs/>
        </w:rPr>
        <w:t>΄</w:t>
      </w:r>
      <w:r w:rsidRPr="00C63763">
        <w:rPr>
          <w:rFonts w:eastAsia="Times New Roman"/>
          <w:iCs/>
        </w:rPr>
        <w:t xml:space="preserve"> Δημοτικού (ενδεικτικά </w:t>
      </w:r>
      <w:hyperlink r:id="rId8" w:history="1">
        <w:r w:rsidRPr="00C63763">
          <w:rPr>
            <w:rStyle w:val="-"/>
            <w:rFonts w:eastAsia="Times New Roman"/>
            <w:iCs/>
          </w:rPr>
          <w:t>http://photodentro.edu.gr/v/item/ds/8521/2879</w:t>
        </w:r>
      </w:hyperlink>
      <w:r w:rsidRPr="00C63763">
        <w:rPr>
          <w:rFonts w:eastAsia="Times New Roman"/>
          <w:iCs/>
        </w:rPr>
        <w:t xml:space="preserve">). Θα σταθούμε περισσότερο στο εσωτερικό της γης (Εικόνα 3) και θα ακολουθήσει συζήτηση. Η συγκεκριμένη παρουσίαση μας δίνει τη δυνατότητα να λειτουργήσουμε </w:t>
      </w:r>
      <w:proofErr w:type="spellStart"/>
      <w:r w:rsidRPr="00C63763">
        <w:rPr>
          <w:rFonts w:eastAsia="Times New Roman"/>
          <w:iCs/>
        </w:rPr>
        <w:t>διαδραστικά</w:t>
      </w:r>
      <w:proofErr w:type="spellEnd"/>
      <w:r w:rsidRPr="00C63763">
        <w:rPr>
          <w:rFonts w:eastAsia="Times New Roman"/>
          <w:iCs/>
        </w:rPr>
        <w:t xml:space="preserve"> με </w:t>
      </w:r>
      <w:r w:rsidR="00484AC7">
        <w:rPr>
          <w:rFonts w:eastAsia="Times New Roman"/>
          <w:iCs/>
        </w:rPr>
        <w:t>τους/τις</w:t>
      </w:r>
      <w:r w:rsidRPr="00C63763">
        <w:rPr>
          <w:rFonts w:eastAsia="Times New Roman"/>
          <w:iCs/>
        </w:rPr>
        <w:t xml:space="preserve"> μαθητές</w:t>
      </w:r>
      <w:r w:rsidR="00484AC7">
        <w:rPr>
          <w:rFonts w:eastAsia="Times New Roman"/>
          <w:iCs/>
        </w:rPr>
        <w:t>/</w:t>
      </w:r>
      <w:proofErr w:type="spellStart"/>
      <w:r w:rsidR="00484AC7">
        <w:rPr>
          <w:rFonts w:eastAsia="Times New Roman"/>
          <w:iCs/>
        </w:rPr>
        <w:t>τριές</w:t>
      </w:r>
      <w:proofErr w:type="spellEnd"/>
      <w:r w:rsidRPr="00C63763">
        <w:rPr>
          <w:rFonts w:eastAsia="Times New Roman"/>
          <w:iCs/>
        </w:rPr>
        <w:t xml:space="preserve"> μας και να συζητήσουμε τις προσωπικές τους εμπειρίες με τους σεισμούς.</w:t>
      </w:r>
    </w:p>
    <w:p w:rsidR="00C63763" w:rsidRPr="00C63763" w:rsidRDefault="00C63763" w:rsidP="00C63763">
      <w:pPr>
        <w:snapToGrid w:val="0"/>
        <w:spacing w:line="360" w:lineRule="auto"/>
        <w:jc w:val="both"/>
      </w:pPr>
    </w:p>
    <w:p w:rsidR="00C63763" w:rsidRPr="00C63763" w:rsidRDefault="00C63763" w:rsidP="007A2F0F">
      <w:pPr>
        <w:snapToGrid w:val="0"/>
        <w:spacing w:line="360" w:lineRule="auto"/>
        <w:jc w:val="center"/>
      </w:pPr>
      <w:r w:rsidRPr="00C63763">
        <w:rPr>
          <w:noProof/>
          <w:lang w:eastAsia="el-GR"/>
        </w:rPr>
        <w:drawing>
          <wp:inline distT="0" distB="0" distL="0" distR="0" wp14:anchorId="6C5EB151" wp14:editId="07C5538F">
            <wp:extent cx="4714875" cy="2752725"/>
            <wp:effectExtent l="0" t="0" r="0" b="0"/>
            <wp:docPr id="15" name="Εικόνα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2752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763" w:rsidRPr="00C63763" w:rsidRDefault="00C63763" w:rsidP="00C63763">
      <w:pPr>
        <w:snapToGrid w:val="0"/>
        <w:spacing w:line="360" w:lineRule="auto"/>
        <w:jc w:val="both"/>
      </w:pPr>
      <w:r w:rsidRPr="00C63763">
        <w:t xml:space="preserve">Εικόνα 3  : </w:t>
      </w:r>
      <w:proofErr w:type="spellStart"/>
      <w:r w:rsidRPr="00C63763">
        <w:t>Φωτόδεντρο</w:t>
      </w:r>
      <w:proofErr w:type="spellEnd"/>
      <w:r w:rsidRPr="00C63763">
        <w:t xml:space="preserve"> </w:t>
      </w:r>
      <w:hyperlink r:id="rId10" w:history="1">
        <w:r w:rsidRPr="00C63763">
          <w:rPr>
            <w:rStyle w:val="-"/>
            <w:rFonts w:eastAsia="Times New Roman"/>
            <w:iCs/>
          </w:rPr>
          <w:t>http://photodentro.edu.gr/v/item/ds/8521/2879</w:t>
        </w:r>
      </w:hyperlink>
      <w:r w:rsidRPr="00C63763">
        <w:rPr>
          <w:rFonts w:eastAsia="Times New Roman"/>
          <w:iCs/>
        </w:rPr>
        <w:t xml:space="preserve"> </w:t>
      </w:r>
    </w:p>
    <w:p w:rsidR="00C63763" w:rsidRPr="00C63763" w:rsidRDefault="00C63763" w:rsidP="00C63763">
      <w:pPr>
        <w:snapToGrid w:val="0"/>
        <w:spacing w:line="360" w:lineRule="auto"/>
        <w:jc w:val="both"/>
      </w:pPr>
    </w:p>
    <w:p w:rsidR="00C63763" w:rsidRDefault="00C63763" w:rsidP="00C63763">
      <w:pPr>
        <w:snapToGrid w:val="0"/>
        <w:spacing w:line="276" w:lineRule="auto"/>
        <w:ind w:firstLine="720"/>
        <w:jc w:val="both"/>
        <w:rPr>
          <w:rFonts w:eastAsia="Times New Roman"/>
          <w:iCs/>
        </w:rPr>
      </w:pPr>
      <w:r w:rsidRPr="00C63763">
        <w:rPr>
          <w:rFonts w:eastAsia="Times New Roman"/>
          <w:iCs/>
        </w:rPr>
        <w:t>Έπειτα θα κληθούν να ζωγραφίσουν το εσωτερικό της γης (</w:t>
      </w:r>
      <w:r w:rsidRPr="00C63763">
        <w:rPr>
          <w:rFonts w:eastAsia="Times New Roman"/>
          <w:i/>
          <w:iCs/>
        </w:rPr>
        <w:t>ενδεικτικά : ΦΥΛΛΟ ΕΡΓΑΣΙΑΣ 2</w:t>
      </w:r>
      <w:r w:rsidRPr="00C63763">
        <w:rPr>
          <w:rFonts w:eastAsia="Times New Roman"/>
          <w:iCs/>
        </w:rPr>
        <w:t xml:space="preserve">). Θα δούμε έπειτα ένα ακόμα μικρό βίντεο με το εσωτερικό της γης και θα ακολουθήσουμε τις οδηγίες προκειμένου να το φτιάξουμε από πλαστελίνη. </w:t>
      </w:r>
    </w:p>
    <w:p w:rsidR="00134485" w:rsidRDefault="00134485" w:rsidP="00C63763">
      <w:pPr>
        <w:snapToGrid w:val="0"/>
        <w:spacing w:line="276" w:lineRule="auto"/>
        <w:ind w:firstLine="720"/>
        <w:jc w:val="both"/>
        <w:rPr>
          <w:rFonts w:eastAsia="Times New Roman"/>
          <w:iCs/>
        </w:rPr>
      </w:pPr>
    </w:p>
    <w:p w:rsidR="00134485" w:rsidRPr="00134485" w:rsidRDefault="00134485" w:rsidP="00134485">
      <w:pPr>
        <w:snapToGrid w:val="0"/>
        <w:spacing w:line="276" w:lineRule="auto"/>
        <w:ind w:firstLine="720"/>
        <w:jc w:val="both"/>
      </w:pPr>
      <w:r w:rsidRPr="00134485">
        <w:t xml:space="preserve">Η δεύτερη διδακτική ώρα θα ξεκινήσει με μία παρουσίαση από το </w:t>
      </w:r>
      <w:proofErr w:type="spellStart"/>
      <w:r w:rsidRPr="00134485">
        <w:t>Φωτόδεντρο</w:t>
      </w:r>
      <w:proofErr w:type="spellEnd"/>
      <w:r w:rsidRPr="00134485">
        <w:t xml:space="preserve"> (ενδεικτικά http://photodentro.edu.gr/v/item/ds/8521/2792) όπου να φαίνεται πιο αναλυτικά το εσωτερικό της γης. Έπειτα θα παίξουμε με τις πλάκες της γης. Ο/Η </w:t>
      </w:r>
      <w:r w:rsidRPr="00134485">
        <w:lastRenderedPageBreak/>
        <w:t>εκπαιδευτικό</w:t>
      </w:r>
      <w:r w:rsidR="008C7D34">
        <w:t>ς θα έχει ήδη κατασκευάσει δύο «πλάκες»</w:t>
      </w:r>
      <w:r w:rsidRPr="00134485">
        <w:t xml:space="preserve"> από </w:t>
      </w:r>
      <w:proofErr w:type="spellStart"/>
      <w:r w:rsidRPr="00134485">
        <w:t>φελιζόλ</w:t>
      </w:r>
      <w:proofErr w:type="spellEnd"/>
      <w:r w:rsidRPr="00134485">
        <w:t xml:space="preserve"> και οι μαθητές/</w:t>
      </w:r>
      <w:proofErr w:type="spellStart"/>
      <w:r w:rsidRPr="00134485">
        <w:t>τρ</w:t>
      </w:r>
      <w:r w:rsidR="008C7D34">
        <w:t>ιες</w:t>
      </w:r>
      <w:proofErr w:type="spellEnd"/>
      <w:r w:rsidR="008C7D34">
        <w:t xml:space="preserve"> θα παίξουν κουνώντας τις 2</w:t>
      </w:r>
      <w:r w:rsidRPr="00134485">
        <w:t xml:space="preserve"> πλάκες προκαλώντας σεισμό. Καλό θα ήταν ο/η ε</w:t>
      </w:r>
      <w:r w:rsidR="008C7D34">
        <w:t>κπαιδευτικός να προσπαθήσει να «ντύσει»</w:t>
      </w:r>
      <w:r w:rsidRPr="00134485">
        <w:t xml:space="preserve"> τα </w:t>
      </w:r>
      <w:proofErr w:type="spellStart"/>
      <w:r w:rsidRPr="00134485">
        <w:t>φελιζόλ</w:t>
      </w:r>
      <w:proofErr w:type="spellEnd"/>
      <w:r w:rsidRPr="00134485">
        <w:t xml:space="preserve"> ,έτσι ώστε να προσομοιάζουν με έδαφος. Οι μαθητές/</w:t>
      </w:r>
      <w:proofErr w:type="spellStart"/>
      <w:r w:rsidRPr="00134485">
        <w:t>τριες</w:t>
      </w:r>
      <w:proofErr w:type="spellEnd"/>
      <w:r w:rsidRPr="00134485">
        <w:t xml:space="preserve"> ανά 2 θα κρατάνε τα </w:t>
      </w:r>
      <w:proofErr w:type="spellStart"/>
      <w:r w:rsidRPr="00134485">
        <w:t>φελιζόλ</w:t>
      </w:r>
      <w:proofErr w:type="spellEnd"/>
      <w:r w:rsidRPr="00134485">
        <w:t xml:space="preserve"> και θα προσομοιάζουν τις κινήσεις των πλακών της γης, ώστε να δημιουργείται ο σεισμός και να αντιληφθούν οι μαθητές/</w:t>
      </w:r>
      <w:proofErr w:type="spellStart"/>
      <w:r w:rsidRPr="00134485">
        <w:t>τριες</w:t>
      </w:r>
      <w:proofErr w:type="spellEnd"/>
      <w:r w:rsidRPr="00134485">
        <w:t xml:space="preserve"> τις κινήσεις που κάνουν οι πλάκες της γης. Μπορεί επίσης ο/η εκπαιδευτικός να προσθέσει αντικείμενα πάνω στα </w:t>
      </w:r>
      <w:proofErr w:type="spellStart"/>
      <w:r w:rsidRPr="00134485">
        <w:t>φελιζόλ</w:t>
      </w:r>
      <w:proofErr w:type="spellEnd"/>
      <w:r w:rsidRPr="00134485">
        <w:t xml:space="preserve">, ώστε να γίνει η αναπαράσταση του σεισμού πιο κατανοητή </w:t>
      </w:r>
      <w:bookmarkStart w:id="0" w:name="_GoBack"/>
      <w:bookmarkEnd w:id="0"/>
      <w:r>
        <w:t>στους/στις</w:t>
      </w:r>
      <w:r w:rsidRPr="00134485">
        <w:t xml:space="preserve"> μαθητές</w:t>
      </w:r>
      <w:r>
        <w:t>/</w:t>
      </w:r>
      <w:proofErr w:type="spellStart"/>
      <w:r>
        <w:t>τριες</w:t>
      </w:r>
      <w:proofErr w:type="spellEnd"/>
      <w:r w:rsidRPr="00134485">
        <w:t>.</w:t>
      </w:r>
    </w:p>
    <w:p w:rsidR="00C63763" w:rsidRDefault="00C63763" w:rsidP="00C63763">
      <w:pPr>
        <w:snapToGrid w:val="0"/>
        <w:spacing w:line="276" w:lineRule="auto"/>
        <w:ind w:firstLine="720"/>
        <w:jc w:val="both"/>
      </w:pPr>
    </w:p>
    <w:p w:rsidR="005B4EE6" w:rsidRPr="00C63763" w:rsidRDefault="005B4EE6" w:rsidP="005B4EE6">
      <w:pPr>
        <w:rPr>
          <w:rFonts w:eastAsia="Times New Roman"/>
          <w:sz w:val="24"/>
          <w:szCs w:val="24"/>
        </w:rPr>
      </w:pPr>
    </w:p>
    <w:sectPr w:rsidR="005B4EE6" w:rsidRPr="00C63763">
      <w:headerReference w:type="default" r:id="rId11"/>
      <w:footerReference w:type="defaul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374" w:rsidRDefault="00D80374" w:rsidP="00043015">
      <w:r>
        <w:separator/>
      </w:r>
    </w:p>
  </w:endnote>
  <w:endnote w:type="continuationSeparator" w:id="0">
    <w:p w:rsidR="00D80374" w:rsidRDefault="00D80374" w:rsidP="0004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6E4" w:rsidRDefault="007D26E4">
    <w:pPr>
      <w:pStyle w:val="a5"/>
    </w:pPr>
    <w:r>
      <w:rPr>
        <w:noProof/>
        <w:sz w:val="2"/>
        <w:lang w:eastAsia="el-GR"/>
      </w:rPr>
      <w:drawing>
        <wp:anchor distT="0" distB="0" distL="114300" distR="114300" simplePos="0" relativeHeight="251659264" behindDoc="0" locked="0" layoutInCell="1" allowOverlap="1" wp14:anchorId="2139BB25" wp14:editId="3ECD3A0E">
          <wp:simplePos x="0" y="0"/>
          <wp:positionH relativeFrom="margin">
            <wp:align>center</wp:align>
          </wp:positionH>
          <wp:positionV relativeFrom="paragraph">
            <wp:posOffset>133350</wp:posOffset>
          </wp:positionV>
          <wp:extent cx="4383405" cy="597535"/>
          <wp:effectExtent l="0" t="0" r="0" b="0"/>
          <wp:wrapTopAndBottom/>
          <wp:docPr id="3" name="Εικόνα 1" descr="Εικόνα που περιέχει κείμενο, γραμματοσειρά, στιγμιότυπο οθόνης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6291563" name="Εικόνα 1" descr="Εικόνα που περιέχει κείμενο, γραμματοσειρά, στιγμιότυπο οθόνης, Μπελ ηλεκτρίκ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374" w:rsidRDefault="00D80374" w:rsidP="00043015">
      <w:r>
        <w:separator/>
      </w:r>
    </w:p>
  </w:footnote>
  <w:footnote w:type="continuationSeparator" w:id="0">
    <w:p w:rsidR="00D80374" w:rsidRDefault="00D80374" w:rsidP="00043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15" w:rsidRDefault="007D26E4" w:rsidP="007D26E4">
    <w:pPr>
      <w:jc w:val="center"/>
    </w:pPr>
    <w:r>
      <w:rPr>
        <w:rFonts w:ascii="Times New Roman" w:hAnsi="Times New Roman" w:cs="Times New Roman"/>
        <w:noProof/>
        <w:sz w:val="24"/>
        <w:szCs w:val="24"/>
        <w:lang w:eastAsia="el-GR"/>
      </w:rPr>
      <w:drawing>
        <wp:inline distT="0" distB="0" distL="0" distR="0" wp14:anchorId="0BBC4228" wp14:editId="5042BF0A">
          <wp:extent cx="4243350" cy="561975"/>
          <wp:effectExtent l="0" t="0" r="508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4503" cy="5621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Calibri" w:hint="default"/>
        <w:b/>
        <w:bCs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Calibri" w:hint="default"/>
        <w:b/>
        <w:bCs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Calibri" w:hint="default"/>
        <w:b/>
        <w:bCs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Calibri" w:hint="default"/>
        <w:b/>
        <w:bCs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Calibri" w:hint="default"/>
        <w:b/>
        <w:bCs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Calibri" w:hint="default"/>
        <w:b/>
        <w:bCs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Calibri" w:hint="default"/>
        <w:b/>
        <w:bCs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Calibri" w:hint="default"/>
        <w:b/>
        <w:bCs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Calibri" w:hint="default"/>
        <w:b/>
        <w:bCs/>
        <w:sz w:val="22"/>
        <w:szCs w:val="22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Cambria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Cambria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Cambria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Cambria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Cambria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Cambria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Cambria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Cambria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Cambria" w:hint="default"/>
      </w:rPr>
    </w:lvl>
  </w:abstractNum>
  <w:abstractNum w:abstractNumId="2" w15:restartNumberingAfterBreak="0">
    <w:nsid w:val="06EC4EAF"/>
    <w:multiLevelType w:val="hybridMultilevel"/>
    <w:tmpl w:val="8654B9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D645FA"/>
    <w:multiLevelType w:val="hybridMultilevel"/>
    <w:tmpl w:val="A0F678E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D95307"/>
    <w:multiLevelType w:val="hybridMultilevel"/>
    <w:tmpl w:val="01F4625A"/>
    <w:lvl w:ilvl="0" w:tplc="A8381022">
      <w:numFmt w:val="bullet"/>
      <w:lvlText w:val=""/>
      <w:lvlJc w:val="left"/>
      <w:pPr>
        <w:ind w:left="468" w:hanging="361"/>
      </w:pPr>
      <w:rPr>
        <w:rFonts w:ascii="Wingdings" w:eastAsia="Wingdings" w:hAnsi="Wingdings" w:cs="Wingdings" w:hint="default"/>
        <w:spacing w:val="0"/>
        <w:w w:val="100"/>
        <w:lang w:val="el-GR" w:eastAsia="en-US" w:bidi="ar-SA"/>
      </w:rPr>
    </w:lvl>
    <w:lvl w:ilvl="1" w:tplc="2F309374">
      <w:numFmt w:val="bullet"/>
      <w:lvlText w:val="•"/>
      <w:lvlJc w:val="left"/>
      <w:pPr>
        <w:ind w:left="1150" w:hanging="361"/>
      </w:pPr>
      <w:rPr>
        <w:rFonts w:hint="default"/>
        <w:lang w:val="el-GR" w:eastAsia="en-US" w:bidi="ar-SA"/>
      </w:rPr>
    </w:lvl>
    <w:lvl w:ilvl="2" w:tplc="40185812">
      <w:numFmt w:val="bullet"/>
      <w:lvlText w:val="•"/>
      <w:lvlJc w:val="left"/>
      <w:pPr>
        <w:ind w:left="1840" w:hanging="361"/>
      </w:pPr>
      <w:rPr>
        <w:rFonts w:hint="default"/>
        <w:lang w:val="el-GR" w:eastAsia="en-US" w:bidi="ar-SA"/>
      </w:rPr>
    </w:lvl>
    <w:lvl w:ilvl="3" w:tplc="354036D0">
      <w:numFmt w:val="bullet"/>
      <w:lvlText w:val="•"/>
      <w:lvlJc w:val="left"/>
      <w:pPr>
        <w:ind w:left="2530" w:hanging="361"/>
      </w:pPr>
      <w:rPr>
        <w:rFonts w:hint="default"/>
        <w:lang w:val="el-GR" w:eastAsia="en-US" w:bidi="ar-SA"/>
      </w:rPr>
    </w:lvl>
    <w:lvl w:ilvl="4" w:tplc="29BC598E">
      <w:numFmt w:val="bullet"/>
      <w:lvlText w:val="•"/>
      <w:lvlJc w:val="left"/>
      <w:pPr>
        <w:ind w:left="3220" w:hanging="361"/>
      </w:pPr>
      <w:rPr>
        <w:rFonts w:hint="default"/>
        <w:lang w:val="el-GR" w:eastAsia="en-US" w:bidi="ar-SA"/>
      </w:rPr>
    </w:lvl>
    <w:lvl w:ilvl="5" w:tplc="137CC0E0">
      <w:numFmt w:val="bullet"/>
      <w:lvlText w:val="•"/>
      <w:lvlJc w:val="left"/>
      <w:pPr>
        <w:ind w:left="3911" w:hanging="361"/>
      </w:pPr>
      <w:rPr>
        <w:rFonts w:hint="default"/>
        <w:lang w:val="el-GR" w:eastAsia="en-US" w:bidi="ar-SA"/>
      </w:rPr>
    </w:lvl>
    <w:lvl w:ilvl="6" w:tplc="0DD607B0">
      <w:numFmt w:val="bullet"/>
      <w:lvlText w:val="•"/>
      <w:lvlJc w:val="left"/>
      <w:pPr>
        <w:ind w:left="4601" w:hanging="361"/>
      </w:pPr>
      <w:rPr>
        <w:rFonts w:hint="default"/>
        <w:lang w:val="el-GR" w:eastAsia="en-US" w:bidi="ar-SA"/>
      </w:rPr>
    </w:lvl>
    <w:lvl w:ilvl="7" w:tplc="40FC6D38">
      <w:numFmt w:val="bullet"/>
      <w:lvlText w:val="•"/>
      <w:lvlJc w:val="left"/>
      <w:pPr>
        <w:ind w:left="5291" w:hanging="361"/>
      </w:pPr>
      <w:rPr>
        <w:rFonts w:hint="default"/>
        <w:lang w:val="el-GR" w:eastAsia="en-US" w:bidi="ar-SA"/>
      </w:rPr>
    </w:lvl>
    <w:lvl w:ilvl="8" w:tplc="92065B3A">
      <w:numFmt w:val="bullet"/>
      <w:lvlText w:val="•"/>
      <w:lvlJc w:val="left"/>
      <w:pPr>
        <w:ind w:left="5981" w:hanging="361"/>
      </w:pPr>
      <w:rPr>
        <w:rFonts w:hint="default"/>
        <w:lang w:val="el-GR" w:eastAsia="en-US" w:bidi="ar-SA"/>
      </w:rPr>
    </w:lvl>
  </w:abstractNum>
  <w:abstractNum w:abstractNumId="6" w15:restartNumberingAfterBreak="0">
    <w:nsid w:val="550274AA"/>
    <w:multiLevelType w:val="hybridMultilevel"/>
    <w:tmpl w:val="C2D4DC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F54FAA"/>
    <w:multiLevelType w:val="hybridMultilevel"/>
    <w:tmpl w:val="B0E4D1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43015"/>
    <w:rsid w:val="000C0BA2"/>
    <w:rsid w:val="00134485"/>
    <w:rsid w:val="002D10E8"/>
    <w:rsid w:val="00484AC7"/>
    <w:rsid w:val="004C7DF4"/>
    <w:rsid w:val="005B4EE6"/>
    <w:rsid w:val="006A3F5C"/>
    <w:rsid w:val="00732578"/>
    <w:rsid w:val="0078536A"/>
    <w:rsid w:val="007A2F0F"/>
    <w:rsid w:val="007B149E"/>
    <w:rsid w:val="007D26E4"/>
    <w:rsid w:val="00815FB5"/>
    <w:rsid w:val="008C7D34"/>
    <w:rsid w:val="009F0DA7"/>
    <w:rsid w:val="00AB5676"/>
    <w:rsid w:val="00BD3D60"/>
    <w:rsid w:val="00C63763"/>
    <w:rsid w:val="00D17CBD"/>
    <w:rsid w:val="00D80374"/>
    <w:rsid w:val="00DA7F87"/>
    <w:rsid w:val="00F7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3C719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7607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7D26E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7D26E4"/>
  </w:style>
  <w:style w:type="paragraph" w:styleId="a5">
    <w:name w:val="footer"/>
    <w:basedOn w:val="a"/>
    <w:link w:val="Char0"/>
    <w:uiPriority w:val="99"/>
    <w:unhideWhenUsed/>
    <w:rsid w:val="007D26E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7D26E4"/>
  </w:style>
  <w:style w:type="paragraph" w:styleId="a6">
    <w:name w:val="List Paragraph"/>
    <w:basedOn w:val="a"/>
    <w:uiPriority w:val="34"/>
    <w:qFormat/>
    <w:rsid w:val="00F76077"/>
    <w:pPr>
      <w:widowControl/>
      <w:autoSpaceDE/>
      <w:autoSpaceDN/>
      <w:ind w:left="720"/>
      <w:contextualSpacing/>
    </w:pPr>
    <w:rPr>
      <w:rFonts w:cs="Arial"/>
      <w:sz w:val="20"/>
      <w:szCs w:val="20"/>
      <w:lang w:eastAsia="el-GR"/>
    </w:rPr>
  </w:style>
  <w:style w:type="paragraph" w:customStyle="1" w:styleId="TableParagraph">
    <w:name w:val="Table Paragraph"/>
    <w:basedOn w:val="a"/>
    <w:uiPriority w:val="1"/>
    <w:qFormat/>
    <w:rsid w:val="00815FB5"/>
  </w:style>
  <w:style w:type="character" w:styleId="-">
    <w:name w:val="Hyperlink"/>
    <w:rsid w:val="00C63763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C6376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hotodentro.edu.gr/v/item/ds/8521/2879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photodentro.edu.gr/v/item/ds/8521/2879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F737E-FB1B-4A43-99AC-8BF94EACA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331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Στειακάκης Χρυσοβαλάντης</cp:lastModifiedBy>
  <cp:revision>16</cp:revision>
  <dcterms:created xsi:type="dcterms:W3CDTF">2024-07-03T07:39:00Z</dcterms:created>
  <dcterms:modified xsi:type="dcterms:W3CDTF">2025-07-03T10:27:00Z</dcterms:modified>
</cp:coreProperties>
</file>