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CD51E" w14:textId="77777777" w:rsidR="004C7DF4" w:rsidRDefault="004C7DF4" w:rsidP="00043015">
      <w:pPr>
        <w:jc w:val="center"/>
      </w:pPr>
    </w:p>
    <w:p w14:paraId="741ED750" w14:textId="5E3702C2" w:rsidR="000C6B57" w:rsidRDefault="000C6B57" w:rsidP="0049774E">
      <w:pPr>
        <w:jc w:val="center"/>
        <w:rPr>
          <w:rFonts w:eastAsia="Times New Roman"/>
          <w:sz w:val="24"/>
          <w:szCs w:val="24"/>
        </w:rPr>
      </w:pPr>
    </w:p>
    <w:p w14:paraId="004F2D98" w14:textId="1EF4E716" w:rsidR="000C6B57" w:rsidRPr="00E66E01" w:rsidRDefault="000C6B57" w:rsidP="00E66E01">
      <w:pPr>
        <w:spacing w:line="276" w:lineRule="auto"/>
        <w:ind w:left="105"/>
        <w:jc w:val="center"/>
        <w:rPr>
          <w:b/>
        </w:rPr>
      </w:pPr>
      <w:r w:rsidRPr="000C6B57">
        <w:rPr>
          <w:b/>
        </w:rPr>
        <w:t>ΦΥΛΛΟ</w:t>
      </w:r>
      <w:r w:rsidRPr="000C6B57">
        <w:rPr>
          <w:b/>
          <w:spacing w:val="-4"/>
        </w:rPr>
        <w:t xml:space="preserve"> </w:t>
      </w:r>
      <w:r w:rsidRPr="000C6B57">
        <w:rPr>
          <w:b/>
        </w:rPr>
        <w:t>ΕΡΓΑΣΙΑΣ</w:t>
      </w:r>
      <w:r w:rsidRPr="000C6B57">
        <w:rPr>
          <w:b/>
          <w:spacing w:val="-6"/>
        </w:rPr>
        <w:t xml:space="preserve"> </w:t>
      </w:r>
      <w:r w:rsidRPr="000C6B57">
        <w:rPr>
          <w:b/>
        </w:rPr>
        <w:t>(για</w:t>
      </w:r>
      <w:r w:rsidRPr="000C6B57">
        <w:rPr>
          <w:b/>
          <w:spacing w:val="2"/>
        </w:rPr>
        <w:t xml:space="preserve"> </w:t>
      </w:r>
      <w:r w:rsidRPr="000C6B57">
        <w:rPr>
          <w:b/>
        </w:rPr>
        <w:t>3</w:t>
      </w:r>
      <w:r w:rsidRPr="000C6B57">
        <w:rPr>
          <w:b/>
          <w:vertAlign w:val="superscript"/>
        </w:rPr>
        <w:t>ο</w:t>
      </w:r>
      <w:r w:rsidRPr="000C6B57">
        <w:rPr>
          <w:b/>
          <w:spacing w:val="-3"/>
        </w:rPr>
        <w:t xml:space="preserve"> </w:t>
      </w:r>
      <w:r w:rsidRPr="000C6B57">
        <w:rPr>
          <w:b/>
        </w:rPr>
        <w:t>εργαστήριο)</w:t>
      </w:r>
    </w:p>
    <w:p w14:paraId="01A0F8CC" w14:textId="17755B7D" w:rsidR="000C6B57" w:rsidRPr="000C6B57" w:rsidRDefault="000C6B57" w:rsidP="000C6B57">
      <w:pPr>
        <w:spacing w:line="276" w:lineRule="auto"/>
        <w:jc w:val="center"/>
        <w:rPr>
          <w:rFonts w:eastAsia="Times New Roman"/>
        </w:rPr>
      </w:pPr>
    </w:p>
    <w:p w14:paraId="0C4398CA" w14:textId="71A79F2C" w:rsidR="000C6B57" w:rsidRDefault="000C6B57" w:rsidP="000C6B57">
      <w:pPr>
        <w:spacing w:line="276" w:lineRule="auto"/>
        <w:jc w:val="both"/>
        <w:rPr>
          <w:rFonts w:eastAsia="Times New Roman"/>
          <w:u w:val="single"/>
        </w:rPr>
      </w:pPr>
      <w:r w:rsidRPr="000C6B57">
        <w:rPr>
          <w:rFonts w:eastAsia="Times New Roman"/>
          <w:u w:val="single"/>
        </w:rPr>
        <w:t>Κατασκευή κυψέλης</w:t>
      </w:r>
    </w:p>
    <w:p w14:paraId="46924B27" w14:textId="5A27964B" w:rsidR="000C6B57" w:rsidRDefault="000C6B57" w:rsidP="000C6B57">
      <w:pPr>
        <w:spacing w:line="276" w:lineRule="auto"/>
        <w:jc w:val="both"/>
        <w:rPr>
          <w:rFonts w:eastAsia="Times New Roman"/>
        </w:rPr>
      </w:pPr>
      <w:r>
        <w:rPr>
          <w:rFonts w:eastAsia="Times New Roman"/>
        </w:rPr>
        <w:t>Στις μέρες μας συναντάμε κυρίως δύο (2) τύπους κυψελών, τις πλαστικές και τις ξύλινες. Μεταξύ τους υπάρχουν αρκετές και σημαντικές διαφορές, όπως το κόστος, η συντήρηση, η  θερμομόνωση κλπ. Οι πλαστικές είναι πιο ακριβές, δεν χρειάζονται σχεδόν καθόλου συντήρηση και παρέχουν αρκετά καλή θερμομόνωση</w:t>
      </w:r>
      <w:r w:rsidR="00E66E01">
        <w:rPr>
          <w:rFonts w:eastAsia="Times New Roman"/>
        </w:rPr>
        <w:t>. Από την άλλη, οι ξύλινες είναι πολύ πιο φθηνές, χρειάζονται αρκετή συντήρηση, δεν παρέχουν επαρκή θερμομόνωση και έχουν λιγότερη διάρκεια ζωής από τις πλαστικές.</w:t>
      </w:r>
    </w:p>
    <w:p w14:paraId="3BBD9BAE" w14:textId="78009B85" w:rsidR="00E66E01" w:rsidRPr="000C6B57" w:rsidRDefault="00E66E01" w:rsidP="000C6B57">
      <w:pPr>
        <w:spacing w:line="276" w:lineRule="auto"/>
        <w:jc w:val="both"/>
        <w:rPr>
          <w:rFonts w:eastAsia="Times New Roman"/>
        </w:rPr>
      </w:pPr>
      <w:r>
        <w:rPr>
          <w:rFonts w:eastAsia="Times New Roman"/>
        </w:rPr>
        <w:t>Παλαιότερα οι μελισσοκόμοι χρησιμοποιούσαν κυψέλες από πηλό και όχι μόνο.</w:t>
      </w:r>
    </w:p>
    <w:p w14:paraId="4C97B600" w14:textId="4A5B4217" w:rsidR="000C6B57" w:rsidRDefault="000C6B57" w:rsidP="0049774E">
      <w:pPr>
        <w:jc w:val="center"/>
        <w:rPr>
          <w:rFonts w:eastAsia="Times New Roman"/>
          <w:sz w:val="24"/>
          <w:szCs w:val="24"/>
        </w:rPr>
      </w:pPr>
      <w:r>
        <w:rPr>
          <w:noProof/>
          <w:lang w:eastAsia="el-GR"/>
        </w:rPr>
        <w:drawing>
          <wp:inline distT="0" distB="0" distL="0" distR="0" wp14:anchorId="46C486A7" wp14:editId="7C6E9ACB">
            <wp:extent cx="4676775" cy="2505075"/>
            <wp:effectExtent l="0" t="0" r="9525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3411A" w14:textId="184C9D0F" w:rsidR="00E66E01" w:rsidRDefault="00E66E01" w:rsidP="00E66E01">
      <w:pPr>
        <w:jc w:val="both"/>
        <w:rPr>
          <w:rFonts w:eastAsia="Times New Roman"/>
          <w:b/>
          <w:sz w:val="24"/>
          <w:szCs w:val="24"/>
          <w:u w:val="single"/>
        </w:rPr>
      </w:pPr>
      <w:r w:rsidRPr="00E66E01">
        <w:rPr>
          <w:rFonts w:eastAsia="Times New Roman"/>
          <w:b/>
          <w:sz w:val="24"/>
          <w:szCs w:val="24"/>
          <w:u w:val="single"/>
        </w:rPr>
        <w:t>Δραστηριότητα 1</w:t>
      </w:r>
      <w:r w:rsidRPr="00E66E01">
        <w:rPr>
          <w:rFonts w:eastAsia="Times New Roman"/>
          <w:b/>
          <w:sz w:val="24"/>
          <w:szCs w:val="24"/>
          <w:u w:val="single"/>
          <w:vertAlign w:val="superscript"/>
        </w:rPr>
        <w:t>η</w:t>
      </w:r>
      <w:r w:rsidRPr="00E66E01">
        <w:rPr>
          <w:rFonts w:eastAsia="Times New Roman"/>
          <w:b/>
          <w:sz w:val="24"/>
          <w:szCs w:val="24"/>
          <w:u w:val="single"/>
        </w:rPr>
        <w:t xml:space="preserve">  </w:t>
      </w:r>
    </w:p>
    <w:p w14:paraId="79B7F01E" w14:textId="4BD54DFC" w:rsidR="00E66E01" w:rsidRDefault="00E66E01" w:rsidP="00E66E01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Οι μαθητές/</w:t>
      </w:r>
      <w:proofErr w:type="spellStart"/>
      <w:r>
        <w:rPr>
          <w:rFonts w:eastAsia="Times New Roman"/>
          <w:sz w:val="24"/>
          <w:szCs w:val="24"/>
        </w:rPr>
        <w:t>τριες</w:t>
      </w:r>
      <w:proofErr w:type="spellEnd"/>
      <w:r>
        <w:rPr>
          <w:rFonts w:eastAsia="Times New Roman"/>
          <w:sz w:val="24"/>
          <w:szCs w:val="24"/>
        </w:rPr>
        <w:t xml:space="preserve"> ανά ομάδα ξεκινούν την κατασκευή της κυψέλης τους, σύμφωνα με τους περιορισμούς και τις παρακάτω προϋποθέσεις:</w:t>
      </w:r>
    </w:p>
    <w:p w14:paraId="1EDC279A" w14:textId="62950F45" w:rsidR="00E66E01" w:rsidRDefault="00E66E01" w:rsidP="00E66E01">
      <w:pPr>
        <w:pStyle w:val="a6"/>
        <w:numPr>
          <w:ilvl w:val="0"/>
          <w:numId w:val="8"/>
        </w:num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Η κυψέλη να μην ξεπερνά τα τριάντα (30) εκατοστά στο πλάτος και τα σαράντα (40) εκατοστά στο ύψος.</w:t>
      </w:r>
    </w:p>
    <w:p w14:paraId="0B77C002" w14:textId="67340341" w:rsidR="00E66E01" w:rsidRDefault="00E66E01" w:rsidP="00E66E01">
      <w:pPr>
        <w:pStyle w:val="a6"/>
        <w:numPr>
          <w:ilvl w:val="0"/>
          <w:numId w:val="8"/>
        </w:num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Να υπάρχει πόρτα εισόδου – εξόδου των μελισσών.</w:t>
      </w:r>
    </w:p>
    <w:p w14:paraId="516DCB26" w14:textId="0DFEAD95" w:rsidR="00E66E01" w:rsidRDefault="00E66E01" w:rsidP="00E66E01">
      <w:pPr>
        <w:pStyle w:val="a6"/>
        <w:numPr>
          <w:ilvl w:val="0"/>
          <w:numId w:val="8"/>
        </w:num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Να υπάρχει άνοιγμα στο επάνω μέρος ή στο πλάι, έτσι ώστε να μπορεί ο μελισσοκόμος να επιθεωρήσει το μελίσσι του.</w:t>
      </w:r>
    </w:p>
    <w:p w14:paraId="7E55EB3E" w14:textId="2F67D1E2" w:rsidR="00E66E01" w:rsidRDefault="00E66E01" w:rsidP="00E66E01">
      <w:pPr>
        <w:pStyle w:val="a6"/>
        <w:numPr>
          <w:ilvl w:val="0"/>
          <w:numId w:val="8"/>
        </w:num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Να είναι βαμμένη σε απαλά χρώματα (μονοχρωμία, διχρωμία ή και πολυχρωμία). Το μαύρο χρώμα καλό είναι να αποφεύγεται. Το άσπρο, το κίτρινο, το πράσινο, το γαλάζιο είναι πολύ πιο αποδεκτά και φιλικά χρώματα προς τις μέλισσες.</w:t>
      </w:r>
    </w:p>
    <w:p w14:paraId="3CEB9D26" w14:textId="13E77E47" w:rsidR="00E66E01" w:rsidRDefault="00E66E01" w:rsidP="00E66E01">
      <w:pPr>
        <w:pStyle w:val="a6"/>
        <w:numPr>
          <w:ilvl w:val="0"/>
          <w:numId w:val="8"/>
        </w:num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Να έχετε προβλέψει και κατασκευάσει σύστημα εξαερισμού της κυψέλης.</w:t>
      </w:r>
    </w:p>
    <w:p w14:paraId="32E431A6" w14:textId="55165FA4" w:rsidR="00E66E01" w:rsidRDefault="00E66E01" w:rsidP="00E66E01">
      <w:pPr>
        <w:pStyle w:val="a6"/>
        <w:numPr>
          <w:ilvl w:val="0"/>
          <w:numId w:val="8"/>
        </w:num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Να δημιουργήσετε σύμφωνα με το πώς εσείς φαντάζεστε και θέλετε την κυψέλη σας. Όλα τα σχήματα είναι αποδεκτά (τετράγωνο, τρίγωνο, παραλληλόγραμμο, κύκλος, ρόμβος ή ό,τι άλλο εσείς επιθυμείτε).</w:t>
      </w:r>
    </w:p>
    <w:p w14:paraId="565FEE65" w14:textId="3EEF2E86" w:rsidR="00E66E01" w:rsidRDefault="00E66E01" w:rsidP="00E66E01">
      <w:pPr>
        <w:jc w:val="both"/>
        <w:rPr>
          <w:rFonts w:eastAsia="Times New Roman"/>
          <w:sz w:val="24"/>
          <w:szCs w:val="24"/>
        </w:rPr>
      </w:pPr>
    </w:p>
    <w:p w14:paraId="0EE976C4" w14:textId="1FACA5D3" w:rsidR="00E66E01" w:rsidRPr="00E66E01" w:rsidRDefault="00E66E01" w:rsidP="00E66E01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Καλή επιτυχία!</w:t>
      </w:r>
      <w:bookmarkStart w:id="0" w:name="_GoBack"/>
      <w:bookmarkEnd w:id="0"/>
    </w:p>
    <w:sectPr w:rsidR="00E66E01" w:rsidRPr="00E66E01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DEA00" w14:textId="77777777" w:rsidR="00B7687B" w:rsidRDefault="00B7687B" w:rsidP="00043015">
      <w:r>
        <w:separator/>
      </w:r>
    </w:p>
  </w:endnote>
  <w:endnote w:type="continuationSeparator" w:id="0">
    <w:p w14:paraId="7EE05C99" w14:textId="77777777" w:rsidR="00B7687B" w:rsidRDefault="00B7687B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7797D" w14:textId="77777777" w:rsidR="007D26E4" w:rsidRDefault="007D26E4">
    <w:pPr>
      <w:pStyle w:val="a5"/>
    </w:pPr>
    <w:r>
      <w:rPr>
        <w:noProof/>
        <w:sz w:val="2"/>
        <w:lang w:eastAsia="el-GR"/>
      </w:rPr>
      <w:drawing>
        <wp:anchor distT="0" distB="0" distL="114300" distR="114300" simplePos="0" relativeHeight="251659264" behindDoc="0" locked="0" layoutInCell="1" allowOverlap="1" wp14:anchorId="05C3BD88" wp14:editId="414AB32B">
          <wp:simplePos x="0" y="0"/>
          <wp:positionH relativeFrom="margin">
            <wp:align>center</wp:align>
          </wp:positionH>
          <wp:positionV relativeFrom="paragraph">
            <wp:posOffset>133350</wp:posOffset>
          </wp:positionV>
          <wp:extent cx="4383405" cy="597535"/>
          <wp:effectExtent l="0" t="0" r="0" b="0"/>
          <wp:wrapTopAndBottom/>
          <wp:docPr id="3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291563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88D36" w14:textId="77777777" w:rsidR="00B7687B" w:rsidRDefault="00B7687B" w:rsidP="00043015">
      <w:r>
        <w:separator/>
      </w:r>
    </w:p>
  </w:footnote>
  <w:footnote w:type="continuationSeparator" w:id="0">
    <w:p w14:paraId="5D0519C7" w14:textId="77777777" w:rsidR="00B7687B" w:rsidRDefault="00B7687B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17F94" w14:textId="77777777" w:rsidR="00043015" w:rsidRDefault="007D26E4" w:rsidP="007D26E4">
    <w:pPr>
      <w:jc w:val="center"/>
    </w:pPr>
    <w:r>
      <w:rPr>
        <w:rFonts w:ascii="Times New Roman" w:hAnsi="Times New Roman" w:cs="Times New Roman"/>
        <w:noProof/>
        <w:sz w:val="24"/>
        <w:szCs w:val="24"/>
        <w:lang w:eastAsia="el-GR"/>
      </w:rPr>
      <w:drawing>
        <wp:inline distT="0" distB="0" distL="0" distR="0" wp14:anchorId="0F88947A" wp14:editId="05B4D7B4">
          <wp:extent cx="4243350" cy="56197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4503" cy="5621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 w:hint="default"/>
        <w:b/>
        <w:bCs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bCs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libri" w:hint="default"/>
        <w:b/>
        <w:bCs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 w:hint="default"/>
        <w:b/>
        <w:bCs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 w:hint="default"/>
        <w:b/>
        <w:bCs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 w:hint="default"/>
        <w:b/>
        <w:bCs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 w:hint="default"/>
        <w:b/>
        <w:bCs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 w:hint="default"/>
        <w:b/>
        <w:bCs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 w:hint="default"/>
        <w:b/>
        <w:bCs/>
        <w:sz w:val="22"/>
        <w:szCs w:val="22"/>
      </w:rPr>
    </w:lvl>
  </w:abstractNum>
  <w:abstractNum w:abstractNumId="1" w15:restartNumberingAfterBreak="0">
    <w:nsid w:val="06EC4EAF"/>
    <w:multiLevelType w:val="hybridMultilevel"/>
    <w:tmpl w:val="8654B9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D645FA"/>
    <w:multiLevelType w:val="hybridMultilevel"/>
    <w:tmpl w:val="A0F678E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D95307"/>
    <w:multiLevelType w:val="hybridMultilevel"/>
    <w:tmpl w:val="01F4625A"/>
    <w:lvl w:ilvl="0" w:tplc="A8381022">
      <w:numFmt w:val="bullet"/>
      <w:lvlText w:val=""/>
      <w:lvlJc w:val="left"/>
      <w:pPr>
        <w:ind w:left="468" w:hanging="361"/>
      </w:pPr>
      <w:rPr>
        <w:rFonts w:ascii="Wingdings" w:eastAsia="Wingdings" w:hAnsi="Wingdings" w:cs="Wingdings" w:hint="default"/>
        <w:spacing w:val="0"/>
        <w:w w:val="100"/>
        <w:lang w:val="el-GR" w:eastAsia="en-US" w:bidi="ar-SA"/>
      </w:rPr>
    </w:lvl>
    <w:lvl w:ilvl="1" w:tplc="2F309374">
      <w:numFmt w:val="bullet"/>
      <w:lvlText w:val="•"/>
      <w:lvlJc w:val="left"/>
      <w:pPr>
        <w:ind w:left="1150" w:hanging="361"/>
      </w:pPr>
      <w:rPr>
        <w:rFonts w:hint="default"/>
        <w:lang w:val="el-GR" w:eastAsia="en-US" w:bidi="ar-SA"/>
      </w:rPr>
    </w:lvl>
    <w:lvl w:ilvl="2" w:tplc="40185812">
      <w:numFmt w:val="bullet"/>
      <w:lvlText w:val="•"/>
      <w:lvlJc w:val="left"/>
      <w:pPr>
        <w:ind w:left="1840" w:hanging="361"/>
      </w:pPr>
      <w:rPr>
        <w:rFonts w:hint="default"/>
        <w:lang w:val="el-GR" w:eastAsia="en-US" w:bidi="ar-SA"/>
      </w:rPr>
    </w:lvl>
    <w:lvl w:ilvl="3" w:tplc="354036D0">
      <w:numFmt w:val="bullet"/>
      <w:lvlText w:val="•"/>
      <w:lvlJc w:val="left"/>
      <w:pPr>
        <w:ind w:left="2530" w:hanging="361"/>
      </w:pPr>
      <w:rPr>
        <w:rFonts w:hint="default"/>
        <w:lang w:val="el-GR" w:eastAsia="en-US" w:bidi="ar-SA"/>
      </w:rPr>
    </w:lvl>
    <w:lvl w:ilvl="4" w:tplc="29BC598E">
      <w:numFmt w:val="bullet"/>
      <w:lvlText w:val="•"/>
      <w:lvlJc w:val="left"/>
      <w:pPr>
        <w:ind w:left="3220" w:hanging="361"/>
      </w:pPr>
      <w:rPr>
        <w:rFonts w:hint="default"/>
        <w:lang w:val="el-GR" w:eastAsia="en-US" w:bidi="ar-SA"/>
      </w:rPr>
    </w:lvl>
    <w:lvl w:ilvl="5" w:tplc="137CC0E0">
      <w:numFmt w:val="bullet"/>
      <w:lvlText w:val="•"/>
      <w:lvlJc w:val="left"/>
      <w:pPr>
        <w:ind w:left="3911" w:hanging="361"/>
      </w:pPr>
      <w:rPr>
        <w:rFonts w:hint="default"/>
        <w:lang w:val="el-GR" w:eastAsia="en-US" w:bidi="ar-SA"/>
      </w:rPr>
    </w:lvl>
    <w:lvl w:ilvl="6" w:tplc="0DD607B0">
      <w:numFmt w:val="bullet"/>
      <w:lvlText w:val="•"/>
      <w:lvlJc w:val="left"/>
      <w:pPr>
        <w:ind w:left="4601" w:hanging="361"/>
      </w:pPr>
      <w:rPr>
        <w:rFonts w:hint="default"/>
        <w:lang w:val="el-GR" w:eastAsia="en-US" w:bidi="ar-SA"/>
      </w:rPr>
    </w:lvl>
    <w:lvl w:ilvl="7" w:tplc="40FC6D38">
      <w:numFmt w:val="bullet"/>
      <w:lvlText w:val="•"/>
      <w:lvlJc w:val="left"/>
      <w:pPr>
        <w:ind w:left="5291" w:hanging="361"/>
      </w:pPr>
      <w:rPr>
        <w:rFonts w:hint="default"/>
        <w:lang w:val="el-GR" w:eastAsia="en-US" w:bidi="ar-SA"/>
      </w:rPr>
    </w:lvl>
    <w:lvl w:ilvl="8" w:tplc="92065B3A">
      <w:numFmt w:val="bullet"/>
      <w:lvlText w:val="•"/>
      <w:lvlJc w:val="left"/>
      <w:pPr>
        <w:ind w:left="5981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550274AA"/>
    <w:multiLevelType w:val="hybridMultilevel"/>
    <w:tmpl w:val="C2D4DC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54FAA"/>
    <w:multiLevelType w:val="hybridMultilevel"/>
    <w:tmpl w:val="B0E4D1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F08D3"/>
    <w:multiLevelType w:val="hybridMultilevel"/>
    <w:tmpl w:val="C4ACA58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C0BA2"/>
    <w:rsid w:val="000C6B57"/>
    <w:rsid w:val="001D4814"/>
    <w:rsid w:val="00222F5B"/>
    <w:rsid w:val="002606A9"/>
    <w:rsid w:val="002D10E8"/>
    <w:rsid w:val="00430F6B"/>
    <w:rsid w:val="00483E35"/>
    <w:rsid w:val="0049774E"/>
    <w:rsid w:val="004C7DF4"/>
    <w:rsid w:val="005B4EE6"/>
    <w:rsid w:val="00655F83"/>
    <w:rsid w:val="006A38E0"/>
    <w:rsid w:val="006A3F5C"/>
    <w:rsid w:val="00732578"/>
    <w:rsid w:val="0078536A"/>
    <w:rsid w:val="007B149E"/>
    <w:rsid w:val="007D26E4"/>
    <w:rsid w:val="00815FB5"/>
    <w:rsid w:val="009F0DA7"/>
    <w:rsid w:val="00A10DAD"/>
    <w:rsid w:val="00B7687B"/>
    <w:rsid w:val="00BA2C0C"/>
    <w:rsid w:val="00BD3D60"/>
    <w:rsid w:val="00DA7F87"/>
    <w:rsid w:val="00E66E01"/>
    <w:rsid w:val="00F7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C56F4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760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7D26E4"/>
  </w:style>
  <w:style w:type="paragraph" w:styleId="a5">
    <w:name w:val="footer"/>
    <w:basedOn w:val="a"/>
    <w:link w:val="Char0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7D26E4"/>
  </w:style>
  <w:style w:type="paragraph" w:styleId="a6">
    <w:name w:val="List Paragraph"/>
    <w:basedOn w:val="a"/>
    <w:uiPriority w:val="34"/>
    <w:qFormat/>
    <w:rsid w:val="00F76077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815FB5"/>
  </w:style>
  <w:style w:type="paragraph" w:customStyle="1" w:styleId="a7">
    <w:name w:val="Περιεχόμενα πίνακα"/>
    <w:basedOn w:val="a"/>
    <w:rsid w:val="00430F6B"/>
    <w:pPr>
      <w:widowControl/>
      <w:suppressLineNumbers/>
      <w:suppressAutoHyphens/>
      <w:autoSpaceDE/>
      <w:autoSpaceDN/>
    </w:pPr>
    <w:rPr>
      <w:rFonts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44150-EC44-4C2D-B6CB-5A697C189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Στειακάκης Χρυσοβαλάντης</cp:lastModifiedBy>
  <cp:revision>15</cp:revision>
  <dcterms:created xsi:type="dcterms:W3CDTF">2024-07-03T07:39:00Z</dcterms:created>
  <dcterms:modified xsi:type="dcterms:W3CDTF">2025-07-17T07:11:00Z</dcterms:modified>
</cp:coreProperties>
</file>