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E1" w:rsidRPr="00A92117" w:rsidRDefault="00082FE1" w:rsidP="00E15D37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A92117">
        <w:rPr>
          <w:rFonts w:eastAsia="Calibri" w:cstheme="minorHAnsi"/>
          <w:b/>
          <w:bCs/>
          <w:noProof/>
          <w:u w:val="single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761C4" wp14:editId="619E82A1">
                <wp:simplePos x="0" y="0"/>
                <wp:positionH relativeFrom="page">
                  <wp:posOffset>3800475</wp:posOffset>
                </wp:positionH>
                <wp:positionV relativeFrom="paragraph">
                  <wp:posOffset>-221615</wp:posOffset>
                </wp:positionV>
                <wp:extent cx="3362325" cy="1438275"/>
                <wp:effectExtent l="400050" t="57150" r="47625" b="123825"/>
                <wp:wrapNone/>
                <wp:docPr id="1" name="Επεξήγηση με σύννεφ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1438275"/>
                        </a:xfrm>
                        <a:prstGeom prst="cloudCallout">
                          <a:avLst>
                            <a:gd name="adj1" fmla="val -57791"/>
                            <a:gd name="adj2" fmla="val 27996"/>
                          </a:avLst>
                        </a:prstGeom>
                        <a:solidFill>
                          <a:schemeClr val="accent2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82FE1" w:rsidRPr="00082FE1" w:rsidRDefault="00082FE1" w:rsidP="00405B9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082FE1">
                              <w:rPr>
                                <w:b/>
                                <w:color w:val="000000"/>
                              </w:rPr>
                              <w:t>Δεξιότητες</w:t>
                            </w:r>
                          </w:p>
                          <w:p w:rsidR="00BB1424" w:rsidRPr="00BB4CDB" w:rsidRDefault="00082FE1" w:rsidP="00BB1424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>Κριτική σκέψη</w:t>
                            </w:r>
                            <w:r w:rsidR="00BB1424"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>Συνεργασία</w:t>
                            </w:r>
                            <w:r w:rsidR="00BB1424"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  <w:r w:rsidR="00A845AE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B1424"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Ψηφιακή </w:t>
                            </w:r>
                            <w:r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>Δημιουργικότητα</w:t>
                            </w:r>
                            <w:r w:rsidR="00BB1424"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>, Παραγωγική Μάθηση μέσω των τεχνών και της</w:t>
                            </w:r>
                          </w:p>
                          <w:p w:rsidR="00BB1424" w:rsidRPr="00082FE1" w:rsidRDefault="00BB1424" w:rsidP="00BB1424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</w:rPr>
                            </w:pPr>
                            <w:r w:rsidRPr="00BB4CDB">
                              <w:rPr>
                                <w:color w:val="000000"/>
                                <w:sz w:val="20"/>
                                <w:szCs w:val="20"/>
                              </w:rPr>
                              <w:t>δημιουργικότητας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761C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1" o:spid="_x0000_s1026" type="#_x0000_t106" style="position:absolute;left:0;text-align:left;margin-left:299.25pt;margin-top:-17.45pt;width:264.7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" adj="-1683,16847" fillcolor="#ed7d31 [3205]" strokecolor="window" strokeweight="3pt">
                <v:stroke joinstyle="miter"/>
                <v:shadow on="t" color="black" opacity="26214f" origin=".5,-.5" offset="-.74836mm,.74836mm"/>
                <v:textbox>
                  <w:txbxContent>
                    <w:p w:rsidR="00082FE1" w:rsidRPr="00082FE1" w:rsidRDefault="00082FE1" w:rsidP="00405B93">
                      <w:pPr>
                        <w:spacing w:after="0" w:line="240" w:lineRule="auto"/>
                        <w:jc w:val="center"/>
                        <w:rPr>
                          <w:b/>
                          <w:color w:val="000000"/>
                        </w:rPr>
                      </w:pPr>
                      <w:r w:rsidRPr="00082FE1">
                        <w:rPr>
                          <w:b/>
                          <w:color w:val="000000"/>
                        </w:rPr>
                        <w:t>Δεξιότητες</w:t>
                      </w:r>
                    </w:p>
                    <w:p w:rsidR="00BB1424" w:rsidRPr="00BB4CDB" w:rsidRDefault="00082FE1" w:rsidP="00BB1424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BB4CDB">
                        <w:rPr>
                          <w:color w:val="000000"/>
                          <w:sz w:val="20"/>
                          <w:szCs w:val="20"/>
                        </w:rPr>
                        <w:t>Κριτική σκέψη</w:t>
                      </w:r>
                      <w:r w:rsidR="00BB1424" w:rsidRPr="00BB4CDB">
                        <w:rPr>
                          <w:color w:val="000000"/>
                          <w:sz w:val="20"/>
                          <w:szCs w:val="20"/>
                        </w:rPr>
                        <w:t xml:space="preserve">, </w:t>
                      </w:r>
                      <w:r w:rsidRPr="00BB4CDB">
                        <w:rPr>
                          <w:color w:val="000000"/>
                          <w:sz w:val="20"/>
                          <w:szCs w:val="20"/>
                        </w:rPr>
                        <w:t>Συνεργασία</w:t>
                      </w:r>
                      <w:r w:rsidR="00BB1424" w:rsidRPr="00BB4CDB">
                        <w:rPr>
                          <w:color w:val="000000"/>
                          <w:sz w:val="20"/>
                          <w:szCs w:val="20"/>
                        </w:rPr>
                        <w:t>,</w:t>
                      </w:r>
                      <w:r w:rsidR="00A845AE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BB1424" w:rsidRPr="00BB4CDB">
                        <w:rPr>
                          <w:color w:val="000000"/>
                          <w:sz w:val="20"/>
                          <w:szCs w:val="20"/>
                        </w:rPr>
                        <w:t xml:space="preserve">Ψηφιακή </w:t>
                      </w:r>
                      <w:r w:rsidRPr="00BB4CDB">
                        <w:rPr>
                          <w:color w:val="000000"/>
                          <w:sz w:val="20"/>
                          <w:szCs w:val="20"/>
                        </w:rPr>
                        <w:t>Δημιουργικότητα</w:t>
                      </w:r>
                      <w:r w:rsidR="00BB1424" w:rsidRPr="00BB4CDB">
                        <w:rPr>
                          <w:color w:val="000000"/>
                          <w:sz w:val="20"/>
                          <w:szCs w:val="20"/>
                        </w:rPr>
                        <w:t>, Παραγωγική Μάθηση μέσω των τεχνών και της</w:t>
                      </w:r>
                    </w:p>
                    <w:p w:rsidR="00BB1424" w:rsidRPr="00082FE1" w:rsidRDefault="00BB1424" w:rsidP="00BB1424">
                      <w:pPr>
                        <w:spacing w:after="0" w:line="240" w:lineRule="auto"/>
                        <w:jc w:val="center"/>
                        <w:rPr>
                          <w:color w:val="000000"/>
                        </w:rPr>
                      </w:pPr>
                      <w:r w:rsidRPr="00BB4CDB">
                        <w:rPr>
                          <w:color w:val="000000"/>
                          <w:sz w:val="20"/>
                          <w:szCs w:val="20"/>
                        </w:rPr>
                        <w:t>δημιουργικότητας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92117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 w:rsidR="00405B93" w:rsidRPr="00A92117">
        <w:rPr>
          <w:rFonts w:eastAsia="Calibri" w:cstheme="minorHAnsi"/>
          <w:b/>
          <w:bCs/>
          <w:u w:val="single"/>
          <w:lang w:eastAsia="el-GR"/>
        </w:rPr>
        <w:t>5</w:t>
      </w:r>
      <w:r w:rsidRPr="00A92117">
        <w:rPr>
          <w:rFonts w:eastAsia="Calibri" w:cstheme="minorHAnsi"/>
          <w:b/>
          <w:bCs/>
          <w:u w:val="single"/>
          <w:lang w:eastAsia="el-GR"/>
        </w:rPr>
        <w:t>.</w:t>
      </w:r>
      <w:r w:rsidRPr="00A92117">
        <w:rPr>
          <w:rFonts w:eastAsia="Calibri" w:cstheme="minorHAnsi"/>
          <w:bCs/>
          <w:lang w:eastAsia="el-GR"/>
        </w:rPr>
        <w:t xml:space="preserve"> «</w:t>
      </w:r>
      <w:r w:rsidR="00405B93" w:rsidRPr="00A92117">
        <w:rPr>
          <w:rFonts w:eastAsia="Calibri" w:cstheme="minorHAnsi"/>
          <w:bCs/>
          <w:lang w:eastAsia="el-GR"/>
        </w:rPr>
        <w:t>Η ελιά … πάει ταξίδι!</w:t>
      </w:r>
      <w:r w:rsidRPr="00A92117">
        <w:rPr>
          <w:rFonts w:eastAsia="Calibri" w:cstheme="minorHAnsi"/>
          <w:bCs/>
          <w:lang w:eastAsia="el-GR"/>
        </w:rPr>
        <w:t>»</w:t>
      </w:r>
    </w:p>
    <w:p w:rsidR="00082FE1" w:rsidRPr="00A92117" w:rsidRDefault="00082FE1" w:rsidP="00E15D37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082FE1" w:rsidRPr="00A92117" w:rsidRDefault="00082FE1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A92117">
        <w:rPr>
          <w:rFonts w:eastAsia="Calibri" w:cstheme="minorHAnsi"/>
          <w:b/>
          <w:bCs/>
          <w:lang w:eastAsia="el-GR"/>
        </w:rPr>
        <w:t xml:space="preserve">Διάρκεια: </w:t>
      </w:r>
      <w:r w:rsidRPr="00A92117">
        <w:rPr>
          <w:rFonts w:eastAsia="Calibri" w:cstheme="minorHAnsi"/>
          <w:lang w:eastAsia="el-GR"/>
        </w:rPr>
        <w:t xml:space="preserve">90΄ (δύο διδακτικές ώρες) </w:t>
      </w:r>
    </w:p>
    <w:p w:rsidR="00082FE1" w:rsidRPr="00A845AE" w:rsidRDefault="00A845AE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A845AE">
        <w:rPr>
          <w:rFonts w:eastAsia="Calibri" w:cstheme="minorHAnsi"/>
          <w:b/>
          <w:lang w:eastAsia="el-GR"/>
        </w:rPr>
        <w:t>Περιεχόμενο:</w:t>
      </w:r>
      <w:r>
        <w:rPr>
          <w:rFonts w:eastAsia="Calibri" w:cstheme="minorHAnsi"/>
          <w:lang w:eastAsia="el-GR"/>
        </w:rPr>
        <w:t xml:space="preserve"> </w:t>
      </w:r>
      <w:r w:rsidRPr="00A845AE">
        <w:rPr>
          <w:rFonts w:eastAsia="Calibri" w:cstheme="minorHAnsi"/>
          <w:lang w:eastAsia="el-GR"/>
        </w:rPr>
        <w:t>Μουσεία και Οικονομική Ζωή</w:t>
      </w:r>
    </w:p>
    <w:p w:rsidR="00A92117" w:rsidRPr="00A845AE" w:rsidRDefault="00A92117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A92117">
        <w:rPr>
          <w:rFonts w:eastAsia="Calibri" w:cstheme="minorHAnsi"/>
          <w:b/>
          <w:bCs/>
          <w:lang w:eastAsia="el-GR"/>
        </w:rPr>
        <w:t>Υλικά</w:t>
      </w:r>
      <w:r w:rsidRPr="00A92117">
        <w:rPr>
          <w:rFonts w:eastAsia="Calibri" w:cstheme="minorHAnsi"/>
          <w:lang w:eastAsia="el-GR"/>
        </w:rPr>
        <w:t xml:space="preserve">: </w:t>
      </w:r>
      <w:r w:rsidRPr="00A92117">
        <w:rPr>
          <w:rFonts w:eastAsia="Calibri" w:cstheme="minorHAnsi"/>
          <w:bCs/>
          <w:lang w:eastAsia="el-GR"/>
        </w:rPr>
        <w:t>Φύλλο Εργασίας</w:t>
      </w:r>
    </w:p>
    <w:p w:rsidR="00082FE1" w:rsidRPr="00A92117" w:rsidRDefault="00082FE1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A92117">
        <w:rPr>
          <w:rFonts w:eastAsia="Calibri" w:cstheme="minorHAnsi"/>
          <w:b/>
          <w:bCs/>
          <w:lang w:eastAsia="el-GR"/>
        </w:rPr>
        <w:t>Ε</w:t>
      </w:r>
      <w:r w:rsidR="00A845AE">
        <w:rPr>
          <w:rFonts w:eastAsia="Calibri" w:cstheme="minorHAnsi"/>
          <w:b/>
          <w:bCs/>
          <w:lang w:eastAsia="el-GR"/>
        </w:rPr>
        <w:t>ποπ</w:t>
      </w:r>
      <w:r w:rsidRPr="00A92117">
        <w:rPr>
          <w:rFonts w:eastAsia="Calibri" w:cstheme="minorHAnsi"/>
          <w:b/>
          <w:bCs/>
          <w:lang w:eastAsia="el-GR"/>
        </w:rPr>
        <w:t>τικό Υλικό</w:t>
      </w:r>
      <w:r w:rsidRPr="00A92117">
        <w:rPr>
          <w:rFonts w:eastAsia="Calibri" w:cstheme="minorHAnsi"/>
          <w:lang w:eastAsia="el-GR"/>
        </w:rPr>
        <w:t xml:space="preserve">: </w:t>
      </w:r>
    </w:p>
    <w:p w:rsidR="00DE5CB0" w:rsidRPr="00F972AC" w:rsidRDefault="00DE5CB0" w:rsidP="00E15D37">
      <w:p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1</w:t>
      </w:r>
      <w:r w:rsidRPr="00A92117">
        <w:rPr>
          <w:rFonts w:cstheme="minorHAnsi"/>
        </w:rPr>
        <w:t xml:space="preserve">. Μουσείο Κυκλαδικής Τέχνης, </w:t>
      </w:r>
      <w:hyperlink r:id="rId8">
        <w:r w:rsidRPr="00A92117">
          <w:rPr>
            <w:rStyle w:val="-"/>
            <w:rFonts w:cstheme="minorHAnsi"/>
          </w:rPr>
          <w:t>https://cycladic.gr/page/mousioskeues</w:t>
        </w:r>
      </w:hyperlink>
    </w:p>
    <w:p w:rsidR="003F6D0C" w:rsidRPr="00A92117" w:rsidRDefault="00DE5CB0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>2</w:t>
      </w:r>
      <w:r w:rsidR="00A92117" w:rsidRPr="00A92117">
        <w:rPr>
          <w:rFonts w:eastAsia="Calibri" w:cstheme="minorHAnsi"/>
          <w:lang w:eastAsia="el-GR"/>
        </w:rPr>
        <w:t xml:space="preserve">. </w:t>
      </w:r>
      <w:r w:rsidR="00A845AE">
        <w:rPr>
          <w:rFonts w:eastAsia="Calibri" w:cstheme="minorHAnsi"/>
          <w:lang w:eastAsia="el-GR"/>
        </w:rPr>
        <w:t xml:space="preserve">α. </w:t>
      </w:r>
      <w:r w:rsidR="00A92117" w:rsidRPr="00A92117">
        <w:rPr>
          <w:rFonts w:eastAsia="Calibri" w:cstheme="minorHAnsi"/>
          <w:lang w:eastAsia="el-GR"/>
        </w:rPr>
        <w:t xml:space="preserve">Μουσείο Ελιάς και Λαδιού </w:t>
      </w:r>
      <w:proofErr w:type="spellStart"/>
      <w:r w:rsidR="00A92117" w:rsidRPr="00A92117">
        <w:rPr>
          <w:rFonts w:eastAsia="Calibri" w:cstheme="minorHAnsi"/>
          <w:lang w:eastAsia="el-GR"/>
        </w:rPr>
        <w:t>Πηλίου</w:t>
      </w:r>
      <w:proofErr w:type="spellEnd"/>
      <w:r>
        <w:rPr>
          <w:rFonts w:eastAsia="Calibri" w:cstheme="minorHAnsi"/>
          <w:lang w:eastAsia="el-GR"/>
        </w:rPr>
        <w:t xml:space="preserve">, </w:t>
      </w:r>
      <w:hyperlink r:id="rId9" w:history="1">
        <w:r w:rsidR="003F6D0C" w:rsidRPr="001E259A">
          <w:rPr>
            <w:rStyle w:val="-"/>
            <w:rFonts w:eastAsia="Calibri" w:cstheme="minorHAnsi"/>
            <w:lang w:eastAsia="el-GR"/>
          </w:rPr>
          <w:t>https://mouseioelias.wordpress.com/</w:t>
        </w:r>
      </w:hyperlink>
      <w:r w:rsidR="003F6D0C">
        <w:rPr>
          <w:rFonts w:eastAsia="Calibri" w:cstheme="minorHAnsi"/>
          <w:lang w:eastAsia="el-GR"/>
        </w:rPr>
        <w:t xml:space="preserve"> </w:t>
      </w:r>
    </w:p>
    <w:p w:rsidR="00911A5C" w:rsidRDefault="00A845AE" w:rsidP="00E15D37">
      <w:pPr>
        <w:spacing w:after="0" w:line="276" w:lineRule="auto"/>
        <w:ind w:hanging="142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 xml:space="preserve"> β. </w:t>
      </w:r>
      <w:r w:rsidR="00A92117" w:rsidRPr="00A92117">
        <w:rPr>
          <w:rFonts w:eastAsia="Calibri" w:cstheme="minorHAnsi"/>
          <w:lang w:eastAsia="el-GR"/>
        </w:rPr>
        <w:t>Πολι</w:t>
      </w:r>
      <w:r w:rsidR="00DE5CB0">
        <w:rPr>
          <w:rFonts w:eastAsia="Calibri" w:cstheme="minorHAnsi"/>
          <w:lang w:eastAsia="el-GR"/>
        </w:rPr>
        <w:t>τιστικό Ίδρυμα Ομίλου Πειραιώς,</w:t>
      </w:r>
      <w:r>
        <w:rPr>
          <w:rFonts w:eastAsia="Calibri" w:cstheme="minorHAnsi"/>
          <w:lang w:eastAsia="el-GR"/>
        </w:rPr>
        <w:t xml:space="preserve"> </w:t>
      </w:r>
      <w:hyperlink r:id="rId10" w:history="1">
        <w:r w:rsidR="003F6D0C" w:rsidRPr="001E259A">
          <w:rPr>
            <w:rStyle w:val="-"/>
            <w:rFonts w:eastAsia="Calibri" w:cstheme="minorHAnsi"/>
            <w:lang w:eastAsia="el-GR"/>
          </w:rPr>
          <w:t>https://www.piop.gr/el/Experience.aspx</w:t>
        </w:r>
      </w:hyperlink>
    </w:p>
    <w:p w:rsidR="00386380" w:rsidRDefault="003F6D0C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3F6D0C">
        <w:rPr>
          <w:rFonts w:eastAsia="Calibri" w:cstheme="minorHAnsi"/>
          <w:lang w:eastAsia="el-GR"/>
        </w:rPr>
        <w:t>Μουσείο Ελιάς και Ελληνικού Λαδιού, στη Σπάρτη</w:t>
      </w:r>
      <w:r>
        <w:rPr>
          <w:rFonts w:eastAsia="Calibri" w:cstheme="minorHAnsi"/>
          <w:lang w:eastAsia="el-GR"/>
        </w:rPr>
        <w:t xml:space="preserve"> </w:t>
      </w:r>
    </w:p>
    <w:p w:rsidR="00911A5C" w:rsidRDefault="00E15D37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hyperlink r:id="rId11" w:history="1">
        <w:r w:rsidR="003F6D0C" w:rsidRPr="001E259A">
          <w:rPr>
            <w:rStyle w:val="-"/>
            <w:rFonts w:eastAsia="Calibri" w:cstheme="minorHAnsi"/>
            <w:lang w:eastAsia="el-GR"/>
          </w:rPr>
          <w:t>https://www.piop.gr/el/diktuo-mouseiwn/Mouseio-Elias-Kai-Ellinikou-Ladiou/to-mouseio.aspx</w:t>
        </w:r>
      </w:hyperlink>
    </w:p>
    <w:p w:rsidR="00386380" w:rsidRDefault="00BB1424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BB1424">
        <w:rPr>
          <w:rFonts w:eastAsia="Calibri" w:cstheme="minorHAnsi"/>
          <w:lang w:eastAsia="el-GR"/>
        </w:rPr>
        <w:t>Μουσείο Βιομηχανικής Ελαιουργίας Λέσβου</w:t>
      </w:r>
      <w:r w:rsidR="00386380" w:rsidRPr="00386380">
        <w:rPr>
          <w:rFonts w:eastAsia="Calibri" w:cstheme="minorHAnsi"/>
          <w:lang w:eastAsia="el-GR"/>
        </w:rPr>
        <w:t xml:space="preserve"> </w:t>
      </w:r>
    </w:p>
    <w:p w:rsidR="003F6D0C" w:rsidRPr="00BB1424" w:rsidRDefault="00E15D37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hyperlink r:id="rId12" w:history="1">
        <w:r w:rsidR="00BB1424" w:rsidRPr="001E259A">
          <w:rPr>
            <w:rStyle w:val="-"/>
            <w:rFonts w:eastAsia="Calibri" w:cstheme="minorHAnsi"/>
            <w:lang w:eastAsia="el-GR"/>
          </w:rPr>
          <w:t>https://www.piop.gr/el/diktuo-mouseiwn/Mouseio-Biomixanikis-Eleourgias/to-mouseio.aspx</w:t>
        </w:r>
      </w:hyperlink>
      <w:r w:rsidR="00BB1424">
        <w:rPr>
          <w:rFonts w:eastAsia="Calibri" w:cstheme="minorHAnsi"/>
          <w:lang w:eastAsia="el-GR"/>
        </w:rPr>
        <w:t xml:space="preserve"> </w:t>
      </w:r>
    </w:p>
    <w:p w:rsidR="00F972AC" w:rsidRPr="00F972AC" w:rsidRDefault="00F972AC" w:rsidP="00E15D37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>
        <w:rPr>
          <w:rFonts w:eastAsia="Calibri" w:cstheme="minorHAnsi"/>
          <w:bCs/>
          <w:lang w:eastAsia="el-GR"/>
        </w:rPr>
        <w:t xml:space="preserve">3. </w:t>
      </w:r>
      <w:proofErr w:type="spellStart"/>
      <w:r w:rsidRPr="00F972AC">
        <w:rPr>
          <w:rFonts w:eastAsia="Calibri" w:cstheme="minorHAnsi"/>
          <w:b/>
          <w:bCs/>
          <w:lang w:eastAsia="el-GR"/>
        </w:rPr>
        <w:t>Padlet</w:t>
      </w:r>
      <w:proofErr w:type="spellEnd"/>
      <w:r w:rsidRPr="00F972AC">
        <w:rPr>
          <w:rFonts w:eastAsia="Calibri" w:cstheme="minorHAnsi"/>
          <w:b/>
          <w:bCs/>
          <w:lang w:eastAsia="el-GR"/>
        </w:rPr>
        <w:t>:</w:t>
      </w:r>
      <w:r w:rsidRPr="00F972AC">
        <w:rPr>
          <w:rFonts w:eastAsia="Calibri" w:cstheme="minorHAnsi"/>
          <w:bCs/>
          <w:lang w:eastAsia="el-GR"/>
        </w:rPr>
        <w:t xml:space="preserve"> </w:t>
      </w:r>
      <w:proofErr w:type="spellStart"/>
      <w:r w:rsidRPr="00F972AC">
        <w:rPr>
          <w:rFonts w:eastAsia="Calibri" w:cstheme="minorHAnsi"/>
          <w:bCs/>
          <w:lang w:eastAsia="el-GR"/>
        </w:rPr>
        <w:t>Ορκόπουλος</w:t>
      </w:r>
      <w:proofErr w:type="spellEnd"/>
      <w:r w:rsidRPr="00F972AC">
        <w:rPr>
          <w:rFonts w:eastAsia="Calibri" w:cstheme="minorHAnsi"/>
          <w:bCs/>
          <w:lang w:eastAsia="el-GR"/>
        </w:rPr>
        <w:t xml:space="preserve">, Κ., </w:t>
      </w:r>
      <w:r>
        <w:rPr>
          <w:rFonts w:eastAsia="Calibri" w:cstheme="minorHAnsi"/>
          <w:bCs/>
          <w:lang w:eastAsia="el-GR"/>
        </w:rPr>
        <w:t xml:space="preserve">οδηγίες, </w:t>
      </w:r>
      <w:hyperlink r:id="rId13" w:history="1">
        <w:r w:rsidRPr="001B3F9E">
          <w:rPr>
            <w:rStyle w:val="-"/>
            <w:rFonts w:eastAsia="Calibri" w:cstheme="minorHAnsi"/>
            <w:bCs/>
            <w:lang w:eastAsia="el-GR"/>
          </w:rPr>
          <w:t>https://www.youtube.com/watch?v=tJYrixGEybE</w:t>
        </w:r>
      </w:hyperlink>
      <w:r>
        <w:rPr>
          <w:rFonts w:eastAsia="Calibri" w:cstheme="minorHAnsi"/>
          <w:bCs/>
          <w:lang w:eastAsia="el-GR"/>
        </w:rPr>
        <w:t xml:space="preserve"> </w:t>
      </w:r>
    </w:p>
    <w:p w:rsidR="00082FE1" w:rsidRPr="00F972AC" w:rsidRDefault="00C02046" w:rsidP="00E15D37">
      <w:pPr>
        <w:spacing w:after="0" w:line="276" w:lineRule="auto"/>
        <w:ind w:firstLine="142"/>
        <w:jc w:val="both"/>
        <w:rPr>
          <w:rFonts w:eastAsia="Calibri" w:cstheme="minorHAnsi"/>
          <w:bCs/>
          <w:lang w:eastAsia="el-GR"/>
        </w:rPr>
      </w:pPr>
      <w:r>
        <w:rPr>
          <w:rFonts w:eastAsia="Calibri" w:cstheme="minorHAnsi"/>
          <w:b/>
          <w:bCs/>
          <w:lang w:eastAsia="el-GR"/>
        </w:rPr>
        <w:t xml:space="preserve"> </w:t>
      </w:r>
      <w:proofErr w:type="spellStart"/>
      <w:r w:rsidR="00F972AC" w:rsidRPr="00F972AC">
        <w:rPr>
          <w:rFonts w:eastAsia="Calibri" w:cstheme="minorHAnsi"/>
          <w:b/>
          <w:bCs/>
          <w:lang w:val="en-US" w:eastAsia="el-GR"/>
        </w:rPr>
        <w:t>Bookcreator</w:t>
      </w:r>
      <w:proofErr w:type="spellEnd"/>
      <w:r w:rsidR="00F972AC" w:rsidRPr="00F972AC">
        <w:rPr>
          <w:rFonts w:eastAsia="Calibri" w:cstheme="minorHAnsi"/>
          <w:b/>
          <w:bCs/>
          <w:lang w:eastAsia="el-GR"/>
        </w:rPr>
        <w:t>:</w:t>
      </w:r>
      <w:r w:rsidR="00F972AC" w:rsidRPr="00F972AC">
        <w:rPr>
          <w:rFonts w:eastAsia="Calibri" w:cstheme="minorHAnsi"/>
          <w:bCs/>
          <w:lang w:eastAsia="el-GR"/>
        </w:rPr>
        <w:t xml:space="preserve"> </w:t>
      </w:r>
      <w:proofErr w:type="spellStart"/>
      <w:r w:rsidR="00F972AC" w:rsidRPr="00F972AC">
        <w:rPr>
          <w:rFonts w:eastAsia="Calibri" w:cstheme="minorHAnsi"/>
          <w:bCs/>
          <w:lang w:eastAsia="el-GR"/>
        </w:rPr>
        <w:t>Τσεσμελή</w:t>
      </w:r>
      <w:proofErr w:type="spellEnd"/>
      <w:r w:rsidR="00F972AC" w:rsidRPr="00F972AC">
        <w:rPr>
          <w:rFonts w:eastAsia="Calibri" w:cstheme="minorHAnsi"/>
          <w:bCs/>
          <w:lang w:eastAsia="el-GR"/>
        </w:rPr>
        <w:t xml:space="preserve"> Ε., </w:t>
      </w:r>
      <w:r w:rsidR="00F972AC">
        <w:rPr>
          <w:rFonts w:eastAsia="Calibri" w:cstheme="minorHAnsi"/>
          <w:bCs/>
          <w:lang w:eastAsia="el-GR"/>
        </w:rPr>
        <w:t xml:space="preserve">οδηγίες, </w:t>
      </w:r>
      <w:hyperlink r:id="rId14" w:history="1"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https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://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www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.</w:t>
        </w:r>
        <w:proofErr w:type="spellStart"/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youtube</w:t>
        </w:r>
        <w:proofErr w:type="spellEnd"/>
        <w:r w:rsidR="00F972AC" w:rsidRPr="001B3F9E">
          <w:rPr>
            <w:rStyle w:val="-"/>
            <w:rFonts w:eastAsia="Calibri" w:cstheme="minorHAnsi"/>
            <w:bCs/>
            <w:lang w:eastAsia="el-GR"/>
          </w:rPr>
          <w:t>.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com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/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watch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?</w:t>
        </w:r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v</w:t>
        </w:r>
        <w:r w:rsidR="00F972AC" w:rsidRPr="001B3F9E">
          <w:rPr>
            <w:rStyle w:val="-"/>
            <w:rFonts w:eastAsia="Calibri" w:cstheme="minorHAnsi"/>
            <w:bCs/>
            <w:lang w:eastAsia="el-GR"/>
          </w:rPr>
          <w:t>=7</w:t>
        </w:r>
        <w:proofErr w:type="spellStart"/>
        <w:r w:rsidR="00F972AC" w:rsidRPr="001B3F9E">
          <w:rPr>
            <w:rStyle w:val="-"/>
            <w:rFonts w:eastAsia="Calibri" w:cstheme="minorHAnsi"/>
            <w:bCs/>
            <w:lang w:val="en-US" w:eastAsia="el-GR"/>
          </w:rPr>
          <w:t>NkuIgfZfGg</w:t>
        </w:r>
        <w:proofErr w:type="spellEnd"/>
      </w:hyperlink>
      <w:r w:rsidR="00F972AC">
        <w:rPr>
          <w:rFonts w:eastAsia="Calibri" w:cstheme="minorHAnsi"/>
          <w:bCs/>
          <w:lang w:eastAsia="el-GR"/>
        </w:rPr>
        <w:t xml:space="preserve"> </w:t>
      </w:r>
    </w:p>
    <w:p w:rsidR="00F972AC" w:rsidRDefault="00F972AC" w:rsidP="00E15D37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5D1AB7" w:rsidRPr="005D1AB7" w:rsidRDefault="005D1AB7" w:rsidP="00E15D37">
      <w:pPr>
        <w:spacing w:after="0" w:line="276" w:lineRule="auto"/>
        <w:jc w:val="both"/>
        <w:rPr>
          <w:rFonts w:eastAsia="Calibri" w:cstheme="minorHAnsi"/>
          <w:bCs/>
          <w:iCs/>
          <w:u w:color="000000"/>
          <w:lang w:eastAsia="el-GR"/>
        </w:rPr>
      </w:pPr>
      <w:r w:rsidRPr="007A3A50">
        <w:rPr>
          <w:rFonts w:eastAsia="Calibri" w:cstheme="minorHAnsi"/>
          <w:b/>
          <w:bCs/>
          <w:iCs/>
          <w:u w:color="000000"/>
          <w:lang w:eastAsia="el-GR"/>
        </w:rPr>
        <w:t>Προσδοκώμενα αποτελέσματα</w:t>
      </w:r>
      <w:r w:rsidRPr="005D1AB7">
        <w:rPr>
          <w:rFonts w:eastAsia="Calibri" w:cstheme="minorHAnsi"/>
          <w:b/>
          <w:bCs/>
          <w:iCs/>
          <w:u w:color="000000"/>
          <w:lang w:eastAsia="el-GR"/>
        </w:rPr>
        <w:t xml:space="preserve">: </w:t>
      </w:r>
      <w:r w:rsidRPr="007A3A50">
        <w:rPr>
          <w:rFonts w:eastAsia="Calibri" w:cstheme="minorHAnsi"/>
        </w:rPr>
        <w:t>Οι μαθητές και οι μαθήτριες αναμένεται</w:t>
      </w:r>
    </w:p>
    <w:p w:rsidR="005D1AB7" w:rsidRDefault="005D1AB7" w:rsidP="00E15D37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cstheme="minorHAnsi"/>
          <w:lang w:eastAsia="el-GR"/>
        </w:rPr>
      </w:pPr>
      <w:r w:rsidRPr="007A3A50">
        <w:rPr>
          <w:rFonts w:cstheme="minorHAnsi"/>
          <w:lang w:eastAsia="el-GR"/>
        </w:rPr>
        <w:t>Να κατανοήσουν τη συμβολή της ελιάς και του λαδιού στην οικονομία και στην καθημερινή ζωή των Ελλήνων (θρησκεία, ήθη και έθιμα) </w:t>
      </w:r>
    </w:p>
    <w:p w:rsidR="005D1AB7" w:rsidRPr="005D1AB7" w:rsidRDefault="005D1AB7" w:rsidP="00E15D37">
      <w:pPr>
        <w:numPr>
          <w:ilvl w:val="0"/>
          <w:numId w:val="5"/>
        </w:numPr>
        <w:spacing w:after="0" w:line="276" w:lineRule="auto"/>
        <w:ind w:left="0" w:hanging="284"/>
        <w:jc w:val="both"/>
        <w:rPr>
          <w:rFonts w:cstheme="minorHAnsi"/>
          <w:lang w:eastAsia="el-GR"/>
        </w:rPr>
      </w:pPr>
      <w:r w:rsidRPr="005D1AB7">
        <w:rPr>
          <w:rFonts w:cstheme="minorHAnsi"/>
          <w:lang w:eastAsia="el-GR"/>
        </w:rPr>
        <w:t xml:space="preserve">Να δημιουργήσουν το δική τους </w:t>
      </w:r>
      <w:proofErr w:type="spellStart"/>
      <w:r w:rsidRPr="005D1AB7">
        <w:rPr>
          <w:rFonts w:cstheme="minorHAnsi"/>
          <w:lang w:eastAsia="el-GR"/>
        </w:rPr>
        <w:t>μουσειοσκευή</w:t>
      </w:r>
      <w:proofErr w:type="spellEnd"/>
      <w:r w:rsidRPr="005D1AB7">
        <w:rPr>
          <w:rFonts w:cstheme="minorHAnsi"/>
          <w:lang w:eastAsia="el-GR"/>
        </w:rPr>
        <w:t xml:space="preserve"> με βάση και τους τρεις πυλώνες της Α.Α. (Φυσικό Περιβάλλον- Κοινωνία- Οικονομική ζωή) </w:t>
      </w:r>
    </w:p>
    <w:p w:rsidR="005D1AB7" w:rsidRDefault="005D1AB7" w:rsidP="00E15D37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082FE1" w:rsidRDefault="00082FE1" w:rsidP="00E15D37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A92117">
        <w:rPr>
          <w:rFonts w:eastAsia="Calibri" w:cstheme="minorHAnsi"/>
          <w:bCs/>
          <w:lang w:eastAsia="el-GR"/>
        </w:rPr>
        <w:t>ΟΔΗΓΙΕΣ</w:t>
      </w:r>
    </w:p>
    <w:p w:rsidR="005D1AB7" w:rsidRPr="00386380" w:rsidRDefault="005D1AB7" w:rsidP="00E15D37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911A5C" w:rsidRPr="00305746" w:rsidRDefault="00911A5C" w:rsidP="00E15D37">
      <w:pPr>
        <w:numPr>
          <w:ilvl w:val="0"/>
          <w:numId w:val="3"/>
        </w:numPr>
        <w:spacing w:after="0" w:line="276" w:lineRule="auto"/>
        <w:ind w:left="0"/>
        <w:jc w:val="both"/>
        <w:rPr>
          <w:rFonts w:cstheme="minorHAnsi"/>
          <w:bCs/>
          <w:iCs/>
          <w:u w:color="000000"/>
        </w:rPr>
      </w:pPr>
      <w:r>
        <w:rPr>
          <w:rFonts w:cstheme="minorHAnsi"/>
          <w:bCs/>
          <w:iCs/>
          <w:u w:color="000000"/>
        </w:rPr>
        <w:t>Οι μαθητές/</w:t>
      </w:r>
      <w:r w:rsidRPr="00305746">
        <w:rPr>
          <w:rFonts w:cstheme="minorHAnsi"/>
          <w:bCs/>
          <w:iCs/>
          <w:u w:color="000000"/>
        </w:rPr>
        <w:t>τριες φτιάχνουν τη δική τους «</w:t>
      </w:r>
      <w:proofErr w:type="spellStart"/>
      <w:r w:rsidRPr="00305746">
        <w:rPr>
          <w:rFonts w:cstheme="minorHAnsi"/>
          <w:bCs/>
          <w:iCs/>
          <w:u w:color="000000"/>
        </w:rPr>
        <w:t>σχολειοσκευή</w:t>
      </w:r>
      <w:proofErr w:type="spellEnd"/>
      <w:r w:rsidRPr="00305746">
        <w:rPr>
          <w:rFonts w:cstheme="minorHAnsi"/>
          <w:bCs/>
          <w:iCs/>
          <w:u w:color="000000"/>
        </w:rPr>
        <w:t>!» με θέμα την Ελιά! Αφού δουν το φιλμάκι για τις Μουσειοσκευές (</w:t>
      </w:r>
      <w:r w:rsidRPr="0017085C">
        <w:rPr>
          <w:rFonts w:cstheme="minorHAnsi"/>
          <w:b/>
          <w:bCs/>
          <w:iCs/>
          <w:u w:color="000000"/>
        </w:rPr>
        <w:t xml:space="preserve">Εποπτικό </w:t>
      </w:r>
      <w:r>
        <w:rPr>
          <w:rFonts w:cstheme="minorHAnsi"/>
          <w:b/>
          <w:bCs/>
          <w:iCs/>
          <w:u w:color="000000"/>
        </w:rPr>
        <w:t>Υ</w:t>
      </w:r>
      <w:r w:rsidRPr="0017085C">
        <w:rPr>
          <w:rFonts w:cstheme="minorHAnsi"/>
          <w:b/>
          <w:bCs/>
          <w:iCs/>
          <w:u w:color="000000"/>
        </w:rPr>
        <w:t>λικό 1</w:t>
      </w:r>
      <w:r>
        <w:rPr>
          <w:rFonts w:cstheme="minorHAnsi"/>
          <w:bCs/>
          <w:iCs/>
          <w:u w:color="000000"/>
        </w:rPr>
        <w:t xml:space="preserve">, </w:t>
      </w:r>
      <w:r w:rsidRPr="00305746">
        <w:rPr>
          <w:rFonts w:cstheme="minorHAnsi"/>
          <w:bCs/>
          <w:iCs/>
          <w:u w:color="000000"/>
        </w:rPr>
        <w:t xml:space="preserve">Μουσείο Κυκλαδικής Τέχνης, </w:t>
      </w:r>
      <w:r w:rsidRPr="009144BD">
        <w:rPr>
          <w:rFonts w:cstheme="minorHAnsi"/>
          <w:bCs/>
          <w:i/>
          <w:iCs/>
          <w:u w:color="000000"/>
        </w:rPr>
        <w:t>σε ποια θεματική κατηγορία ανήκει; Με ποια έννοια της Α</w:t>
      </w:r>
      <w:r>
        <w:rPr>
          <w:rFonts w:cstheme="minorHAnsi"/>
          <w:bCs/>
          <w:i/>
          <w:iCs/>
          <w:u w:color="000000"/>
        </w:rPr>
        <w:t xml:space="preserve">ειφόρου </w:t>
      </w:r>
      <w:r w:rsidRPr="009144BD">
        <w:rPr>
          <w:rFonts w:cstheme="minorHAnsi"/>
          <w:bCs/>
          <w:i/>
          <w:iCs/>
          <w:u w:color="000000"/>
        </w:rPr>
        <w:t>Α</w:t>
      </w:r>
      <w:r>
        <w:rPr>
          <w:rFonts w:cstheme="minorHAnsi"/>
          <w:bCs/>
          <w:i/>
          <w:iCs/>
          <w:u w:color="000000"/>
        </w:rPr>
        <w:t>νάπτυξης</w:t>
      </w:r>
      <w:r w:rsidRPr="009144BD">
        <w:rPr>
          <w:rFonts w:cstheme="minorHAnsi"/>
          <w:bCs/>
          <w:i/>
          <w:iCs/>
          <w:u w:color="000000"/>
        </w:rPr>
        <w:t xml:space="preserve"> ταιριάζει;</w:t>
      </w:r>
      <w:r w:rsidRPr="00305746">
        <w:rPr>
          <w:rFonts w:cstheme="minorHAnsi"/>
          <w:bCs/>
          <w:iCs/>
          <w:u w:color="000000"/>
        </w:rPr>
        <w:t xml:space="preserve">), συζητούν για το τι είναι μια </w:t>
      </w:r>
      <w:proofErr w:type="spellStart"/>
      <w:r w:rsidRPr="00305746">
        <w:rPr>
          <w:rFonts w:cstheme="minorHAnsi"/>
          <w:bCs/>
          <w:iCs/>
          <w:u w:color="000000"/>
        </w:rPr>
        <w:t>Μουσειοσκευή</w:t>
      </w:r>
      <w:proofErr w:type="spellEnd"/>
      <w:r w:rsidRPr="00305746">
        <w:rPr>
          <w:rFonts w:cstheme="minorHAnsi"/>
          <w:bCs/>
          <w:iCs/>
          <w:u w:color="000000"/>
        </w:rPr>
        <w:t>, πού χρησιμεύει και τι μπορεί να περιέχει. </w:t>
      </w:r>
    </w:p>
    <w:p w:rsidR="00911A5C" w:rsidRPr="00305746" w:rsidRDefault="00911A5C" w:rsidP="00E15D37">
      <w:pPr>
        <w:numPr>
          <w:ilvl w:val="0"/>
          <w:numId w:val="3"/>
        </w:numPr>
        <w:spacing w:after="0" w:line="276" w:lineRule="auto"/>
        <w:ind w:left="0"/>
        <w:jc w:val="both"/>
        <w:rPr>
          <w:rFonts w:cstheme="minorHAnsi"/>
          <w:bCs/>
          <w:iCs/>
          <w:u w:color="000000"/>
        </w:rPr>
      </w:pPr>
      <w:r w:rsidRPr="00305746">
        <w:rPr>
          <w:rFonts w:cstheme="minorHAnsi"/>
          <w:bCs/>
          <w:iCs/>
          <w:u w:color="000000"/>
        </w:rPr>
        <w:t xml:space="preserve">Ορίζουν τα περιεχόμενα μιας </w:t>
      </w:r>
      <w:proofErr w:type="spellStart"/>
      <w:r w:rsidRPr="00305746">
        <w:rPr>
          <w:rFonts w:cstheme="minorHAnsi"/>
          <w:bCs/>
          <w:iCs/>
          <w:u w:color="000000"/>
        </w:rPr>
        <w:t>Σχολειοσκευής</w:t>
      </w:r>
      <w:proofErr w:type="spellEnd"/>
      <w:r w:rsidRPr="00305746">
        <w:rPr>
          <w:rFonts w:cstheme="minorHAnsi"/>
          <w:bCs/>
          <w:iCs/>
          <w:u w:color="000000"/>
        </w:rPr>
        <w:t xml:space="preserve"> για την ελιά και το λάδι (</w:t>
      </w:r>
      <w:proofErr w:type="spellStart"/>
      <w:r w:rsidRPr="00305746">
        <w:rPr>
          <w:rFonts w:cstheme="minorHAnsi"/>
          <w:bCs/>
          <w:iCs/>
          <w:u w:color="000000"/>
        </w:rPr>
        <w:t>Ιδεοθύελλα</w:t>
      </w:r>
      <w:proofErr w:type="spellEnd"/>
      <w:r>
        <w:rPr>
          <w:rFonts w:cstheme="minorHAnsi"/>
          <w:bCs/>
          <w:iCs/>
          <w:u w:color="000000"/>
        </w:rPr>
        <w:t xml:space="preserve">, </w:t>
      </w:r>
      <w:r w:rsidRPr="00EC49C1">
        <w:rPr>
          <w:rFonts w:cstheme="minorHAnsi"/>
          <w:b/>
          <w:bCs/>
          <w:iCs/>
          <w:u w:color="000000"/>
        </w:rPr>
        <w:t xml:space="preserve">δες </w:t>
      </w:r>
      <w:r w:rsidRPr="00D04933">
        <w:rPr>
          <w:rFonts w:cstheme="minorHAnsi"/>
          <w:b/>
          <w:bCs/>
          <w:iCs/>
          <w:u w:color="000000"/>
        </w:rPr>
        <w:t>Εγχειρίδια-Οδηγοί</w:t>
      </w:r>
      <w:r w:rsidRPr="00305746">
        <w:rPr>
          <w:rFonts w:cstheme="minorHAnsi"/>
          <w:bCs/>
          <w:iCs/>
          <w:u w:color="000000"/>
        </w:rPr>
        <w:t xml:space="preserve">). </w:t>
      </w:r>
    </w:p>
    <w:p w:rsidR="00911A5C" w:rsidRPr="00305746" w:rsidRDefault="00911A5C" w:rsidP="00E15D37">
      <w:pPr>
        <w:numPr>
          <w:ilvl w:val="0"/>
          <w:numId w:val="3"/>
        </w:numPr>
        <w:spacing w:after="0" w:line="276" w:lineRule="auto"/>
        <w:ind w:left="0"/>
        <w:jc w:val="both"/>
        <w:rPr>
          <w:rFonts w:cstheme="minorHAnsi"/>
          <w:bCs/>
          <w:iCs/>
          <w:u w:color="000000"/>
        </w:rPr>
      </w:pPr>
      <w:r w:rsidRPr="00305746">
        <w:rPr>
          <w:rFonts w:cstheme="minorHAnsi"/>
          <w:bCs/>
          <w:iCs/>
          <w:u w:color="000000"/>
        </w:rPr>
        <w:t xml:space="preserve">Αντλούν πληροφορίες από τα Π.Σ. Γλώσσας, </w:t>
      </w:r>
      <w:proofErr w:type="spellStart"/>
      <w:r w:rsidRPr="00305746">
        <w:rPr>
          <w:rFonts w:cstheme="minorHAnsi"/>
          <w:bCs/>
          <w:iCs/>
          <w:u w:color="000000"/>
        </w:rPr>
        <w:t>ΜτΠ</w:t>
      </w:r>
      <w:proofErr w:type="spellEnd"/>
      <w:r w:rsidRPr="00305746">
        <w:rPr>
          <w:rFonts w:cstheme="minorHAnsi"/>
          <w:bCs/>
          <w:iCs/>
          <w:u w:color="000000"/>
        </w:rPr>
        <w:t xml:space="preserve"> &amp; Ιστορίας</w:t>
      </w:r>
      <w:r>
        <w:rPr>
          <w:rFonts w:cstheme="minorHAnsi"/>
          <w:bCs/>
          <w:iCs/>
          <w:u w:color="000000"/>
        </w:rPr>
        <w:t xml:space="preserve"> </w:t>
      </w:r>
      <w:r w:rsidRPr="00D04933">
        <w:rPr>
          <w:rFonts w:cstheme="minorHAnsi"/>
          <w:b/>
          <w:bCs/>
          <w:iCs/>
          <w:u w:color="000000"/>
        </w:rPr>
        <w:t>(</w:t>
      </w:r>
      <w:r>
        <w:rPr>
          <w:rFonts w:cstheme="minorHAnsi"/>
          <w:b/>
          <w:bCs/>
          <w:iCs/>
          <w:u w:color="000000"/>
        </w:rPr>
        <w:t xml:space="preserve">δες </w:t>
      </w:r>
      <w:r w:rsidRPr="00D04933">
        <w:rPr>
          <w:rFonts w:cstheme="minorHAnsi"/>
          <w:b/>
          <w:bCs/>
          <w:iCs/>
          <w:u w:color="000000"/>
        </w:rPr>
        <w:t>Εγχειρίδια-Οδηγοί)</w:t>
      </w:r>
      <w:r w:rsidRPr="00305746">
        <w:rPr>
          <w:rFonts w:cstheme="minorHAnsi"/>
          <w:bCs/>
          <w:iCs/>
          <w:u w:color="000000"/>
        </w:rPr>
        <w:t>, το διαδίκτυο, την περιοχή τους, Μουσεία Ελιάς και Λαδιού στη χώρα</w:t>
      </w:r>
      <w:r>
        <w:rPr>
          <w:rFonts w:cstheme="minorHAnsi"/>
          <w:bCs/>
          <w:iCs/>
          <w:u w:color="000000"/>
        </w:rPr>
        <w:t xml:space="preserve"> </w:t>
      </w:r>
      <w:r w:rsidRPr="00D04933">
        <w:rPr>
          <w:rFonts w:cstheme="minorHAnsi"/>
          <w:b/>
          <w:bCs/>
          <w:iCs/>
          <w:u w:color="000000"/>
        </w:rPr>
        <w:t>(Εποπτικό Υλικό 2)</w:t>
      </w:r>
      <w:r w:rsidRPr="00305746">
        <w:rPr>
          <w:rFonts w:cstheme="minorHAnsi"/>
          <w:bCs/>
          <w:iCs/>
          <w:u w:color="000000"/>
        </w:rPr>
        <w:t>.</w:t>
      </w:r>
    </w:p>
    <w:p w:rsidR="00911A5C" w:rsidRPr="00305746" w:rsidRDefault="00911A5C" w:rsidP="00E15D37">
      <w:pPr>
        <w:numPr>
          <w:ilvl w:val="0"/>
          <w:numId w:val="3"/>
        </w:numPr>
        <w:spacing w:after="0" w:line="276" w:lineRule="auto"/>
        <w:ind w:left="0"/>
        <w:jc w:val="both"/>
        <w:rPr>
          <w:rFonts w:cstheme="minorHAnsi"/>
          <w:bCs/>
          <w:iCs/>
          <w:u w:color="000000"/>
        </w:rPr>
      </w:pPr>
      <w:r w:rsidRPr="00305746">
        <w:rPr>
          <w:rFonts w:cstheme="minorHAnsi"/>
          <w:bCs/>
          <w:iCs/>
          <w:u w:color="000000"/>
        </w:rPr>
        <w:t xml:space="preserve"> Η κάθε ομάδα αναλαμβάνει μια θεματική</w:t>
      </w:r>
      <w:r>
        <w:rPr>
          <w:rFonts w:cstheme="minorHAnsi"/>
          <w:bCs/>
          <w:iCs/>
          <w:u w:color="000000"/>
        </w:rPr>
        <w:t xml:space="preserve"> </w:t>
      </w:r>
      <w:r w:rsidRPr="009144BD">
        <w:rPr>
          <w:rFonts w:cstheme="minorHAnsi"/>
          <w:b/>
          <w:bCs/>
          <w:iCs/>
          <w:u w:color="000000"/>
        </w:rPr>
        <w:t>(Φύλλο Εργασίας)</w:t>
      </w:r>
      <w:r>
        <w:rPr>
          <w:rFonts w:cstheme="minorHAnsi"/>
          <w:bCs/>
          <w:iCs/>
          <w:u w:color="000000"/>
        </w:rPr>
        <w:t xml:space="preserve"> </w:t>
      </w:r>
      <w:r w:rsidRPr="00305746">
        <w:rPr>
          <w:rFonts w:cstheme="minorHAnsi"/>
          <w:bCs/>
          <w:iCs/>
          <w:u w:color="000000"/>
        </w:rPr>
        <w:t>και συλλέγει τα στοιχεία για το «βαλιτσάκι» της  τάξης.  </w:t>
      </w:r>
    </w:p>
    <w:p w:rsidR="00911A5C" w:rsidRPr="000A0FDA" w:rsidRDefault="00911A5C" w:rsidP="00E15D37">
      <w:pPr>
        <w:numPr>
          <w:ilvl w:val="0"/>
          <w:numId w:val="3"/>
        </w:numPr>
        <w:spacing w:after="0" w:line="276" w:lineRule="auto"/>
        <w:ind w:left="0"/>
        <w:jc w:val="both"/>
        <w:rPr>
          <w:rFonts w:cstheme="minorHAnsi"/>
          <w:bCs/>
          <w:iCs/>
          <w:u w:color="000000"/>
        </w:rPr>
      </w:pPr>
      <w:r w:rsidRPr="009144BD">
        <w:rPr>
          <w:rFonts w:cstheme="minorHAnsi"/>
          <w:b/>
          <w:bCs/>
          <w:iCs/>
          <w:u w:color="000000"/>
        </w:rPr>
        <w:t>Εναλλακτική Πρόταση:</w:t>
      </w:r>
      <w:r w:rsidRPr="00305746">
        <w:rPr>
          <w:rFonts w:cstheme="minorHAnsi"/>
          <w:bCs/>
          <w:iCs/>
          <w:u w:color="000000"/>
        </w:rPr>
        <w:t xml:space="preserve"> Το εργαστήριο προτείνεται να γίνει σε συνεργασία με τους/τις εκπαιδευτικούς Καλλιτεχνικών Μαθημάτων (Εικαστικά, Θεατρική Αγωγή και Μουσική), Πληροφορικής και Φυσικής Αγωγής (διατροφή!) και το περιεχόμενο της </w:t>
      </w:r>
      <w:proofErr w:type="spellStart"/>
      <w:r w:rsidRPr="00305746">
        <w:rPr>
          <w:rFonts w:cstheme="minorHAnsi"/>
          <w:bCs/>
          <w:iCs/>
          <w:u w:color="000000"/>
        </w:rPr>
        <w:t>Μουσειοσκευής</w:t>
      </w:r>
      <w:proofErr w:type="spellEnd"/>
      <w:r w:rsidRPr="00305746">
        <w:rPr>
          <w:rFonts w:cstheme="minorHAnsi"/>
          <w:bCs/>
          <w:iCs/>
          <w:u w:color="000000"/>
        </w:rPr>
        <w:t xml:space="preserve"> να αποδοθεί έντυπα και ψηφιακά (κείμενα, φωτογραφίες, αφίσες, ταμπλ</w:t>
      </w:r>
      <w:r w:rsidR="000A0FDA">
        <w:rPr>
          <w:rFonts w:cstheme="minorHAnsi"/>
          <w:bCs/>
          <w:iCs/>
          <w:u w:color="000000"/>
        </w:rPr>
        <w:t xml:space="preserve">ό, CD, </w:t>
      </w:r>
      <w:proofErr w:type="spellStart"/>
      <w:r w:rsidR="000A0FDA">
        <w:rPr>
          <w:rFonts w:cstheme="minorHAnsi"/>
          <w:bCs/>
          <w:iCs/>
          <w:u w:color="000000"/>
        </w:rPr>
        <w:t>padlet</w:t>
      </w:r>
      <w:proofErr w:type="spellEnd"/>
      <w:r w:rsidR="000A0FDA">
        <w:rPr>
          <w:rFonts w:cstheme="minorHAnsi"/>
          <w:bCs/>
          <w:iCs/>
          <w:u w:color="000000"/>
        </w:rPr>
        <w:t xml:space="preserve">, </w:t>
      </w:r>
      <w:proofErr w:type="spellStart"/>
      <w:r w:rsidR="000A0FDA">
        <w:rPr>
          <w:rFonts w:cstheme="minorHAnsi"/>
          <w:bCs/>
          <w:iCs/>
          <w:u w:color="000000"/>
        </w:rPr>
        <w:t>bookcreator</w:t>
      </w:r>
      <w:proofErr w:type="spellEnd"/>
      <w:r w:rsidR="000A0FDA">
        <w:rPr>
          <w:rFonts w:cstheme="minorHAnsi"/>
          <w:bCs/>
          <w:iCs/>
          <w:u w:color="000000"/>
        </w:rPr>
        <w:t xml:space="preserve"> κ.ά., </w:t>
      </w:r>
      <w:r w:rsidRPr="009144BD">
        <w:rPr>
          <w:rFonts w:cstheme="minorHAnsi"/>
          <w:b/>
          <w:bCs/>
          <w:iCs/>
          <w:u w:color="000000"/>
        </w:rPr>
        <w:t xml:space="preserve">Εποπτικό Υλικό </w:t>
      </w:r>
      <w:r>
        <w:rPr>
          <w:rFonts w:cstheme="minorHAnsi"/>
          <w:b/>
          <w:bCs/>
          <w:iCs/>
          <w:u w:color="000000"/>
        </w:rPr>
        <w:t>3</w:t>
      </w:r>
      <w:r w:rsidRPr="000A0FDA">
        <w:rPr>
          <w:rFonts w:cstheme="minorHAnsi"/>
          <w:bCs/>
          <w:iCs/>
          <w:u w:color="000000"/>
        </w:rPr>
        <w:t xml:space="preserve">). </w:t>
      </w:r>
    </w:p>
    <w:p w:rsidR="00386380" w:rsidRPr="00386380" w:rsidRDefault="00386380" w:rsidP="00E15D37">
      <w:pPr>
        <w:spacing w:after="0" w:line="276" w:lineRule="auto"/>
        <w:jc w:val="both"/>
        <w:rPr>
          <w:rFonts w:cstheme="minorHAnsi"/>
          <w:bCs/>
          <w:iCs/>
          <w:u w:color="000000"/>
        </w:rPr>
      </w:pPr>
    </w:p>
    <w:p w:rsidR="00911A5C" w:rsidRPr="00911A5C" w:rsidRDefault="00911A5C" w:rsidP="00E15D37">
      <w:pPr>
        <w:spacing w:after="0" w:line="276" w:lineRule="auto"/>
        <w:jc w:val="both"/>
        <w:rPr>
          <w:rFonts w:ascii="Calibri" w:eastAsia="Times New Roman" w:hAnsi="Calibri" w:cs="Calibri"/>
          <w:b/>
          <w:bCs/>
          <w:lang w:eastAsia="el-GR"/>
        </w:rPr>
      </w:pPr>
      <w:r w:rsidRPr="00911A5C">
        <w:rPr>
          <w:rFonts w:ascii="Calibri" w:eastAsia="Times New Roman" w:hAnsi="Calibri" w:cs="Calibri"/>
          <w:b/>
          <w:bCs/>
          <w:lang w:eastAsia="el-GR"/>
        </w:rPr>
        <w:t xml:space="preserve">Προτάσεις για προέκταση του εργαστηρίου: </w:t>
      </w:r>
    </w:p>
    <w:p w:rsidR="00911A5C" w:rsidRPr="00911A5C" w:rsidRDefault="00911A5C" w:rsidP="00E15D37">
      <w:pPr>
        <w:spacing w:after="0" w:line="276" w:lineRule="auto"/>
        <w:jc w:val="both"/>
        <w:rPr>
          <w:rFonts w:ascii="Calibri" w:eastAsia="Calibri" w:hAnsi="Calibri" w:cs="Calibri"/>
          <w:bCs/>
          <w:iCs/>
          <w:u w:color="000000"/>
          <w:lang w:eastAsia="el-GR"/>
        </w:rPr>
      </w:pPr>
      <w:r w:rsidRPr="00911A5C">
        <w:rPr>
          <w:rFonts w:ascii="Calibri" w:eastAsia="Calibri" w:hAnsi="Calibri" w:cs="Calibri"/>
          <w:bCs/>
          <w:iCs/>
          <w:u w:color="000000"/>
          <w:lang w:eastAsia="el-GR"/>
        </w:rPr>
        <w:lastRenderedPageBreak/>
        <w:t xml:space="preserve">Σκέφτομαι και αποφασίζω τη μορφή </w:t>
      </w:r>
      <w:proofErr w:type="spellStart"/>
      <w:r w:rsidRPr="00911A5C">
        <w:rPr>
          <w:rFonts w:ascii="Calibri" w:eastAsia="Calibri" w:hAnsi="Calibri" w:cs="Calibri"/>
          <w:bCs/>
          <w:iCs/>
          <w:u w:color="000000"/>
          <w:lang w:eastAsia="el-GR"/>
        </w:rPr>
        <w:t>Σχολειοσκευής</w:t>
      </w:r>
      <w:proofErr w:type="spellEnd"/>
      <w:r w:rsidRPr="00911A5C">
        <w:rPr>
          <w:rFonts w:ascii="Calibri" w:eastAsia="Calibri" w:hAnsi="Calibri" w:cs="Calibri"/>
          <w:bCs/>
          <w:iCs/>
          <w:u w:color="000000"/>
          <w:lang w:eastAsia="el-GR"/>
        </w:rPr>
        <w:t>, της δίνω ένα όνομα! </w:t>
      </w:r>
    </w:p>
    <w:p w:rsidR="00082FE1" w:rsidRPr="00A92117" w:rsidRDefault="00911A5C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911A5C">
        <w:rPr>
          <w:rFonts w:ascii="Calibri" w:eastAsia="Calibri" w:hAnsi="Calibri" w:cs="Calibri"/>
          <w:bCs/>
          <w:iCs/>
          <w:u w:color="000000"/>
          <w:lang w:eastAsia="el-GR"/>
        </w:rPr>
        <w:t>Φυτεύουμε μια ελιά στην αυλή του σχολείου μας! </w:t>
      </w:r>
      <w:r w:rsidR="00082FE1" w:rsidRPr="00A92117">
        <w:rPr>
          <w:rFonts w:eastAsia="Calibri" w:cstheme="minorHAnsi"/>
          <w:lang w:eastAsia="el-GR"/>
        </w:rPr>
        <w:t> </w:t>
      </w:r>
    </w:p>
    <w:p w:rsidR="00911A5C" w:rsidRDefault="00911A5C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</w:p>
    <w:p w:rsidR="00386380" w:rsidRDefault="00082FE1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A92117">
        <w:rPr>
          <w:rFonts w:eastAsia="Calibri" w:cstheme="minorHAnsi"/>
          <w:lang w:eastAsia="el-GR"/>
        </w:rPr>
        <w:t>ΑΞΙΟΛΟΓΗΣΗ</w:t>
      </w:r>
    </w:p>
    <w:p w:rsidR="005D1AB7" w:rsidRPr="00386380" w:rsidRDefault="005D1AB7" w:rsidP="00E15D37">
      <w:pPr>
        <w:spacing w:after="0" w:line="276" w:lineRule="auto"/>
        <w:jc w:val="both"/>
        <w:rPr>
          <w:rFonts w:eastAsia="Calibri" w:cstheme="minorHAnsi"/>
          <w:lang w:eastAsia="el-GR"/>
        </w:rPr>
      </w:pPr>
    </w:p>
    <w:p w:rsidR="00043015" w:rsidRPr="00A92117" w:rsidRDefault="00082FE1" w:rsidP="00E15D37">
      <w:pPr>
        <w:spacing w:after="0" w:line="276" w:lineRule="auto"/>
        <w:jc w:val="both"/>
        <w:rPr>
          <w:rFonts w:cstheme="minorHAnsi"/>
        </w:rPr>
      </w:pPr>
      <w:proofErr w:type="spellStart"/>
      <w:r w:rsidRPr="00A92117">
        <w:rPr>
          <w:rFonts w:eastAsia="Calibri" w:cstheme="minorHAnsi"/>
          <w:b/>
          <w:bCs/>
          <w:i/>
          <w:iCs/>
          <w:lang w:eastAsia="el-GR"/>
        </w:rPr>
        <w:t>Potfolio</w:t>
      </w:r>
      <w:proofErr w:type="spellEnd"/>
      <w:r w:rsidRPr="00A92117">
        <w:rPr>
          <w:rFonts w:eastAsia="Calibri" w:cstheme="minorHAnsi"/>
          <w:b/>
          <w:bCs/>
          <w:i/>
          <w:iCs/>
          <w:lang w:eastAsia="el-GR"/>
        </w:rPr>
        <w:t xml:space="preserve">: </w:t>
      </w:r>
      <w:r w:rsidR="00405B93" w:rsidRPr="00A92117">
        <w:rPr>
          <w:rFonts w:eastAsia="Calibri" w:cstheme="minorHAnsi"/>
          <w:i/>
          <w:iCs/>
          <w:lang w:eastAsia="el-GR"/>
        </w:rPr>
        <w:t>Φ</w:t>
      </w:r>
      <w:r w:rsidR="00F972AC">
        <w:rPr>
          <w:rFonts w:eastAsia="Calibri" w:cstheme="minorHAnsi"/>
          <w:i/>
          <w:iCs/>
          <w:lang w:eastAsia="el-GR"/>
        </w:rPr>
        <w:t>ύλλο Εργασίας</w:t>
      </w:r>
      <w:r w:rsidRPr="00A92117">
        <w:rPr>
          <w:rFonts w:eastAsia="Calibri" w:cstheme="minorHAnsi"/>
          <w:i/>
          <w:iCs/>
          <w:lang w:eastAsia="el-GR"/>
        </w:rPr>
        <w:t> </w:t>
      </w:r>
      <w:bookmarkStart w:id="0" w:name="_GoBack"/>
      <w:bookmarkEnd w:id="0"/>
    </w:p>
    <w:sectPr w:rsidR="00043015" w:rsidRPr="00A92117" w:rsidSect="00D953E5">
      <w:headerReference w:type="default" r:id="rId15"/>
      <w:footerReference w:type="default" r:id="rId1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95F" w:rsidRDefault="0008495F" w:rsidP="00043015">
      <w:pPr>
        <w:spacing w:after="0" w:line="240" w:lineRule="auto"/>
      </w:pPr>
      <w:r>
        <w:separator/>
      </w:r>
    </w:p>
  </w:endnote>
  <w:endnote w:type="continuationSeparator" w:id="0">
    <w:p w:rsidR="0008495F" w:rsidRDefault="0008495F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95F" w:rsidRDefault="0008495F" w:rsidP="00043015">
      <w:pPr>
        <w:spacing w:after="0" w:line="240" w:lineRule="auto"/>
      </w:pPr>
      <w:r>
        <w:separator/>
      </w:r>
    </w:p>
  </w:footnote>
  <w:footnote w:type="continuationSeparator" w:id="0">
    <w:p w:rsidR="0008495F" w:rsidRDefault="0008495F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80A08"/>
    <w:multiLevelType w:val="hybridMultilevel"/>
    <w:tmpl w:val="1FA09E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2FE1"/>
    <w:rsid w:val="0008495F"/>
    <w:rsid w:val="000A0FDA"/>
    <w:rsid w:val="001677EF"/>
    <w:rsid w:val="0020155F"/>
    <w:rsid w:val="002D10E8"/>
    <w:rsid w:val="00386380"/>
    <w:rsid w:val="003F6D0C"/>
    <w:rsid w:val="00405B93"/>
    <w:rsid w:val="0048176D"/>
    <w:rsid w:val="00483D04"/>
    <w:rsid w:val="004C7DF4"/>
    <w:rsid w:val="004D42F6"/>
    <w:rsid w:val="00582C43"/>
    <w:rsid w:val="005D1AB7"/>
    <w:rsid w:val="00655DC2"/>
    <w:rsid w:val="007D4AD6"/>
    <w:rsid w:val="00911A5C"/>
    <w:rsid w:val="0095761C"/>
    <w:rsid w:val="00A16C9B"/>
    <w:rsid w:val="00A845AE"/>
    <w:rsid w:val="00A92117"/>
    <w:rsid w:val="00B2716D"/>
    <w:rsid w:val="00BB1424"/>
    <w:rsid w:val="00BB4CDB"/>
    <w:rsid w:val="00C02046"/>
    <w:rsid w:val="00C17B9D"/>
    <w:rsid w:val="00C34DFA"/>
    <w:rsid w:val="00C67062"/>
    <w:rsid w:val="00CA2118"/>
    <w:rsid w:val="00D0496F"/>
    <w:rsid w:val="00D953E5"/>
    <w:rsid w:val="00DD2EC3"/>
    <w:rsid w:val="00DD5B5F"/>
    <w:rsid w:val="00DE5CB0"/>
    <w:rsid w:val="00E15D37"/>
    <w:rsid w:val="00EA5F96"/>
    <w:rsid w:val="00F53C2E"/>
    <w:rsid w:val="00F972AC"/>
    <w:rsid w:val="00FB3143"/>
    <w:rsid w:val="00FE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A92117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3F6D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cladic.gr/page/mousioskeues" TargetMode="External"/><Relationship Id="rId13" Type="http://schemas.openxmlformats.org/officeDocument/2006/relationships/hyperlink" Target="https://www.youtube.com/watch?v=tJYrixGEyb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iop.gr/el/diktuo-mouseiwn/Mouseio-Biomixanikis-Eleourgias/to-mouseio.asp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iop.gr/el/diktuo-mouseiwn/Mouseio-Elias-Kai-Ellinikou-Ladiou/to-mouseio.asp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piop.gr/el/Experience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useioelias.wordpress.com/" TargetMode="External"/><Relationship Id="rId14" Type="http://schemas.openxmlformats.org/officeDocument/2006/relationships/hyperlink" Target="https://www.youtube.com/watch?v=7NkuIgfZfG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9B589-ED41-41DF-AC52-D99AFED7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456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23</cp:revision>
  <dcterms:created xsi:type="dcterms:W3CDTF">2024-07-03T07:39:00Z</dcterms:created>
  <dcterms:modified xsi:type="dcterms:W3CDTF">2024-08-01T06:28:00Z</dcterms:modified>
</cp:coreProperties>
</file>