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928E7" w14:textId="77777777" w:rsidR="00A6325D" w:rsidRPr="00A6325D" w:rsidRDefault="00A6325D" w:rsidP="000A5FB9">
      <w:pPr>
        <w:tabs>
          <w:tab w:val="left" w:pos="2820"/>
        </w:tabs>
        <w:rPr>
          <w:b/>
        </w:rPr>
      </w:pPr>
    </w:p>
    <w:p w14:paraId="631E4D41" w14:textId="77777777" w:rsidR="00A6325D" w:rsidRPr="00934B6E" w:rsidRDefault="00A6325D" w:rsidP="008E2206">
      <w:pPr>
        <w:rPr>
          <w:rFonts w:asciiTheme="minorHAnsi" w:hAnsiTheme="minorHAnsi" w:cstheme="minorHAnsi"/>
        </w:rPr>
      </w:pPr>
    </w:p>
    <w:p w14:paraId="1084655E" w14:textId="77777777" w:rsidR="008E2206" w:rsidRPr="00934B6E" w:rsidRDefault="008E2206" w:rsidP="008E2206">
      <w:pPr>
        <w:rPr>
          <w:rFonts w:asciiTheme="minorHAnsi" w:hAnsiTheme="minorHAnsi" w:cstheme="minorHAnsi"/>
        </w:rPr>
      </w:pPr>
    </w:p>
    <w:p w14:paraId="42318364" w14:textId="25A9E7F9" w:rsidR="008E2206" w:rsidRDefault="005D00E4" w:rsidP="00801CB2">
      <w:pPr>
        <w:jc w:val="both"/>
        <w:rPr>
          <w:b/>
        </w:rPr>
      </w:pPr>
      <w:r w:rsidRPr="005D00E4">
        <w:rPr>
          <w:b/>
        </w:rPr>
        <w:t>Φιλοσοφία –Σκοπιμότητα προγράμματος</w:t>
      </w:r>
    </w:p>
    <w:p w14:paraId="008A6EAB" w14:textId="593DEA72" w:rsidR="008E2206" w:rsidRDefault="008E2206" w:rsidP="008B5129">
      <w:pPr>
        <w:ind w:firstLine="720"/>
        <w:jc w:val="both"/>
        <w:rPr>
          <w:rFonts w:asciiTheme="minorHAnsi" w:hAnsiTheme="minorHAnsi" w:cstheme="minorHAnsi"/>
        </w:rPr>
      </w:pPr>
    </w:p>
    <w:p w14:paraId="64BCB217"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rPr>
      </w:pPr>
      <w:bookmarkStart w:id="0" w:name="_GoBack"/>
      <w:r w:rsidRPr="00990B40">
        <w:rPr>
          <w:rFonts w:asciiTheme="minorHAnsi" w:eastAsia="Times New Roman" w:hAnsiTheme="minorHAnsi" w:cstheme="minorHAnsi"/>
        </w:rPr>
        <w:t>Ως ατύχημα ορίζεται "η σωματική βλάβη που προκύπτει από την οξεία έκθεση σε ενέργεια (μηχανική, θερμική, ηλεκτρική, χημική) σε βαθμό που ξεπερνά το όριο της φυσιολογικής ανοχής ή αλλιώς ως το αποτέλεσμα μιας έλλειψης ενός ή περισσότερων ζωτικών στοιχείων, όπως η θερμότητα και το οξυγόνο και που μπορεί να προκληθεί ακούσια ή εκούσια" (Hockenberry, J.M. &amp; Wilson, D. 2011).</w:t>
      </w:r>
      <w:r w:rsidRPr="00990B40">
        <w:rPr>
          <w:rFonts w:asciiTheme="minorHAnsi" w:hAnsiTheme="minorHAnsi" w:cstheme="minorHAnsi"/>
        </w:rPr>
        <w:t xml:space="preserve"> </w:t>
      </w:r>
      <w:r w:rsidRPr="00990B40">
        <w:rPr>
          <w:rFonts w:asciiTheme="minorHAnsi" w:eastAsia="Times New Roman" w:hAnsiTheme="minorHAnsi" w:cstheme="minorHAnsi"/>
        </w:rPr>
        <w:t>Τα παιδικά ατυχήματα ταξινομούνται σε τρεις κατηγορίες:</w:t>
      </w:r>
      <w:r w:rsidRPr="00990B40">
        <w:rPr>
          <w:rFonts w:asciiTheme="minorHAnsi" w:hAnsiTheme="minorHAnsi" w:cstheme="minorHAnsi"/>
        </w:rPr>
        <w:t xml:space="preserve"> </w:t>
      </w:r>
      <w:r w:rsidRPr="00990B40">
        <w:rPr>
          <w:rFonts w:asciiTheme="minorHAnsi" w:eastAsia="Times New Roman" w:hAnsiTheme="minorHAnsi" w:cstheme="minorHAnsi"/>
        </w:rPr>
        <w:t>Στην πρώτη κατηγορία εντάσσονται τα ατυχήματα που συμβαίνουν στο σπίτι και στον περιβάλλοντα χώρο (πτώσεις, εισρόφηση ξένων σωμάτων, πνιγμός και πνιγμονή, εγκαύματα, ηλεκτροπληξίες, δηλητηριάσεις), στη δεύτερη κατηγορία εντάσσονται τα ατυχήματα που συμβαίνουν έξω από το σπίτι (τροχαία ατυχήματα αθλητικά ατυχήματα στο σχολείο στην παιδική χαρά και παιδότοπους) και</w:t>
      </w:r>
      <w:r w:rsidRPr="00990B40">
        <w:rPr>
          <w:rFonts w:asciiTheme="minorHAnsi" w:hAnsiTheme="minorHAnsi" w:cstheme="minorHAnsi"/>
        </w:rPr>
        <w:t xml:space="preserve"> στην τρίτη εντάσσονται τα μη ταξινομήσιμα ατυχήματα, όπως τα περιβαλλοντικά (πυρκαγιές, σεισμοί, πλημμύρες),  η βία και η κακοποίηση,  οι αυτοκτονίες (Τσουμάκας, 2006)</w:t>
      </w:r>
      <w:r w:rsidRPr="00990B40">
        <w:rPr>
          <w:rFonts w:asciiTheme="minorHAnsi" w:eastAsia="Times New Roman" w:hAnsiTheme="minorHAnsi" w:cstheme="minorHAnsi"/>
        </w:rPr>
        <w:t>.</w:t>
      </w:r>
    </w:p>
    <w:p w14:paraId="3608FC31"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rPr>
      </w:pPr>
      <w:r w:rsidRPr="00990B40">
        <w:rPr>
          <w:rFonts w:asciiTheme="minorHAnsi" w:hAnsiTheme="minorHAnsi" w:cstheme="minorHAnsi"/>
        </w:rPr>
        <w:t xml:space="preserve">Ειδικότερα, τα ατυχήματα στο σπίτι είναι συχνό φαινόμενο στα παιδιά προσχολικής ηλικίας. </w:t>
      </w:r>
      <w:r w:rsidRPr="00990B40">
        <w:rPr>
          <w:rFonts w:asciiTheme="minorHAnsi" w:eastAsia="Times New Roman" w:hAnsiTheme="minorHAnsi" w:cstheme="minorHAnsi"/>
        </w:rPr>
        <w:t>Η αυξημένη συχνότητα των παιδικών ατυχημάτων οφείλεται στις ιδιαιτερότητες της παιδικής ηλικίας, όπως περιέργεια, έμφυτη λαχτάρα των παιδιών για μάθηση και εξερεύνηση</w:t>
      </w:r>
      <w:r w:rsidRPr="00990B40">
        <w:rPr>
          <w:rFonts w:asciiTheme="minorHAnsi" w:hAnsiTheme="minorHAnsi" w:cstheme="minorHAnsi"/>
        </w:rPr>
        <w:t>,</w:t>
      </w:r>
      <w:r w:rsidRPr="00990B40">
        <w:rPr>
          <w:rFonts w:asciiTheme="minorHAnsi" w:eastAsia="Times New Roman" w:hAnsiTheme="minorHAnsi" w:cstheme="minorHAnsi"/>
        </w:rPr>
        <w:t xml:space="preserve"> μικρή αντίληψη του κινδύνου κ.ά., με πιο  κοινά</w:t>
      </w:r>
      <w:r w:rsidRPr="00990B40">
        <w:rPr>
          <w:rFonts w:asciiTheme="minorHAnsi" w:eastAsia="Times New Roman" w:hAnsiTheme="minorHAnsi" w:cstheme="minorHAnsi"/>
          <w:color w:val="FF0000"/>
        </w:rPr>
        <w:t xml:space="preserve"> </w:t>
      </w:r>
      <w:r w:rsidRPr="00990B40">
        <w:rPr>
          <w:rFonts w:asciiTheme="minorHAnsi" w:eastAsia="Times New Roman" w:hAnsiTheme="minorHAnsi" w:cstheme="minorHAnsi"/>
        </w:rPr>
        <w:t>ατυχήματα τις πτώσεις, τα εγκαύματα και τις δηλητηριάσεις. Τα περισσότερα παιδιά έχουν βιώσει τέτοιες εμπειρίες και ο σκοπός του προγράμματος είναι η ευαισθητοποίηση και η ενημέρωσή τους σχετικά με τους τρόπους πρόληψης και αντιμετώπισης των παιδικών ατυχημάτων στον χώρο του σπιτιού.</w:t>
      </w:r>
    </w:p>
    <w:p w14:paraId="11BFA37E"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cstheme="minorHAnsi"/>
        </w:rPr>
      </w:pPr>
      <w:r w:rsidRPr="00990B40">
        <w:rPr>
          <w:rFonts w:asciiTheme="minorHAnsi" w:eastAsia="Times New Roman" w:hAnsiTheme="minorHAnsi" w:cstheme="minorHAnsi"/>
        </w:rPr>
        <w:t xml:space="preserve">Πρόληψη ατυχημάτων δεν σημαίνει “φοβάμαι τα πάντα”, σημαίνει “σκέφτομαι πριν κάνω κάτι, για να αποφύγω ένα ατύχημα” </w:t>
      </w:r>
      <w:hyperlink r:id="rId7" w:history="1">
        <w:r w:rsidRPr="00990B40">
          <w:rPr>
            <w:rStyle w:val="-"/>
            <w:rFonts w:asciiTheme="minorHAnsi" w:eastAsia="Times New Roman" w:hAnsiTheme="minorHAnsi" w:cstheme="minorHAnsi"/>
          </w:rPr>
          <w:t>https://m.naftemporiki.gr/story/1683553- 21-1-2021</w:t>
        </w:r>
      </w:hyperlink>
      <w:r w:rsidRPr="00990B40">
        <w:rPr>
          <w:rFonts w:asciiTheme="minorHAnsi" w:eastAsia="Times New Roman" w:hAnsiTheme="minorHAnsi" w:cstheme="minorHAnsi"/>
        </w:rPr>
        <w:t>. Όσον αφορά στα μέτρα πρόληψης, απαιτείται να είναι αυξημένα με προέχον το μέτρο της παθητικής ασφάλειας, δηλαδή το ασφαλές περιβάλλον, ανεξάρτητα από τη συμπεριφορά του παιδιού (Πετρίδου, 2005), ώστε να αποτρέπονται ατυχήματα και τραυματισμοί. Όσο πιο καλά οργανωμένο είναι το περιβάλλον στο οποίο ζουν τα παιδιά, τόσο ενισχύεται η ανεξαρτησία και η ασφάλειά τους, καθώς και οι οικογενειακές σχέσεις.</w:t>
      </w:r>
      <w:r w:rsidRPr="00990B40">
        <w:rPr>
          <w:rFonts w:asciiTheme="minorHAnsi" w:hAnsiTheme="minorHAnsi" w:cstheme="minorHAnsi"/>
        </w:rPr>
        <w:t xml:space="preserve"> Συνεπώς, η καλή οργάνωση του σπιτιού και η σωστή εκπαίδευση των παιδιών θα βοηθήσει σημαντικά στην πρόληψη και συνεπώς στον περιορισμό των παιδικών ατυχημάτων στο σπίτι.</w:t>
      </w:r>
    </w:p>
    <w:p w14:paraId="7FEFDB62"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hAnsiTheme="minorHAnsi" w:cstheme="minorHAnsi"/>
          <w:b/>
        </w:rPr>
      </w:pPr>
      <w:r w:rsidRPr="00990B40">
        <w:rPr>
          <w:rFonts w:asciiTheme="minorHAnsi" w:hAnsiTheme="minorHAnsi" w:cstheme="minorHAnsi"/>
          <w:b/>
        </w:rPr>
        <w:t>Στόχοι του προγράμματος εργαστηρίων</w:t>
      </w:r>
    </w:p>
    <w:p w14:paraId="2FC02ACD"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rPr>
      </w:pPr>
      <w:r w:rsidRPr="00990B40">
        <w:rPr>
          <w:rFonts w:asciiTheme="minorHAnsi" w:eastAsia="Times New Roman" w:hAnsiTheme="minorHAnsi" w:cstheme="minorHAnsi"/>
          <w:color w:val="000000"/>
        </w:rPr>
        <w:t>Στο τέλος της εφαρμογής του προγράμματος δεξιοτήτων οι μαθητές/τριες θα μπορούν να:</w:t>
      </w:r>
    </w:p>
    <w:p w14:paraId="7A36B909"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color w:val="000000"/>
        </w:rPr>
      </w:pPr>
      <w:r w:rsidRPr="00990B40">
        <w:rPr>
          <w:rFonts w:asciiTheme="minorHAnsi" w:eastAsia="Times New Roman" w:hAnsiTheme="minorHAnsi" w:cstheme="minorHAnsi"/>
          <w:color w:val="000000"/>
        </w:rPr>
        <w:t>•</w:t>
      </w:r>
      <w:r w:rsidRPr="00990B40">
        <w:rPr>
          <w:rFonts w:asciiTheme="minorHAnsi" w:eastAsia="Times New Roman" w:hAnsiTheme="minorHAnsi" w:cstheme="minorHAnsi"/>
          <w:color w:val="000000"/>
        </w:rPr>
        <w:tab/>
        <w:t>Αναγνωρίζουν τις επικίνδυνες  συμπεριφορές στο σπίτι</w:t>
      </w:r>
      <w:r w:rsidRPr="00990B40">
        <w:rPr>
          <w:rFonts w:asciiTheme="minorHAnsi" w:hAnsiTheme="minorHAnsi" w:cstheme="minorHAnsi"/>
        </w:rPr>
        <w:t xml:space="preserve">, τους </w:t>
      </w:r>
      <w:r w:rsidRPr="00990B40">
        <w:rPr>
          <w:rFonts w:asciiTheme="minorHAnsi" w:eastAsia="Times New Roman" w:hAnsiTheme="minorHAnsi" w:cstheme="minorHAnsi"/>
          <w:color w:val="000000"/>
        </w:rPr>
        <w:t>τρόπους</w:t>
      </w:r>
    </w:p>
    <w:p w14:paraId="206581D0"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jc w:val="both"/>
        <w:rPr>
          <w:rFonts w:asciiTheme="minorHAnsi" w:eastAsia="Times New Roman" w:hAnsiTheme="minorHAnsi" w:cstheme="minorHAnsi"/>
          <w:color w:val="000000"/>
        </w:rPr>
      </w:pPr>
      <w:r w:rsidRPr="00990B40">
        <w:rPr>
          <w:rFonts w:asciiTheme="minorHAnsi" w:eastAsia="Times New Roman" w:hAnsiTheme="minorHAnsi" w:cstheme="minorHAnsi"/>
          <w:color w:val="000000"/>
        </w:rPr>
        <w:t xml:space="preserve">             προστασίας,</w:t>
      </w:r>
      <w:r w:rsidRPr="00990B40">
        <w:rPr>
          <w:rFonts w:asciiTheme="minorHAnsi" w:hAnsiTheme="minorHAnsi" w:cstheme="minorHAnsi"/>
        </w:rPr>
        <w:t xml:space="preserve"> </w:t>
      </w:r>
      <w:r w:rsidRPr="00990B40">
        <w:rPr>
          <w:rFonts w:asciiTheme="minorHAnsi" w:eastAsia="Times New Roman" w:hAnsiTheme="minorHAnsi" w:cstheme="minorHAnsi"/>
          <w:color w:val="000000"/>
        </w:rPr>
        <w:t xml:space="preserve">καθώς και </w:t>
      </w:r>
      <w:r w:rsidRPr="00990B40">
        <w:rPr>
          <w:rFonts w:asciiTheme="minorHAnsi" w:eastAsia="Times New Roman" w:hAnsiTheme="minorHAnsi" w:cstheme="minorHAnsi"/>
        </w:rPr>
        <w:t>τους</w:t>
      </w:r>
      <w:r w:rsidRPr="00990B40">
        <w:rPr>
          <w:rFonts w:asciiTheme="minorHAnsi" w:eastAsia="Times New Roman" w:hAnsiTheme="minorHAnsi" w:cstheme="minorHAnsi"/>
          <w:color w:val="FF0000"/>
        </w:rPr>
        <w:t xml:space="preserve"> </w:t>
      </w:r>
      <w:r w:rsidRPr="00990B40">
        <w:rPr>
          <w:rFonts w:asciiTheme="minorHAnsi" w:eastAsia="Times New Roman" w:hAnsiTheme="minorHAnsi" w:cstheme="minorHAnsi"/>
          <w:color w:val="000000"/>
        </w:rPr>
        <w:t>κανόνες ασφαλείας (γνώσεις)</w:t>
      </w:r>
    </w:p>
    <w:p w14:paraId="7131BFA2" w14:textId="5A3B5BE3"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color w:val="000000"/>
        </w:rPr>
      </w:pPr>
      <w:r>
        <w:rPr>
          <w:rFonts w:asciiTheme="minorHAnsi" w:eastAsia="Times New Roman" w:hAnsiTheme="minorHAnsi" w:cstheme="minorHAnsi"/>
          <w:color w:val="000000"/>
        </w:rPr>
        <w:t>•</w:t>
      </w:r>
      <w:r>
        <w:rPr>
          <w:rFonts w:asciiTheme="minorHAnsi" w:eastAsia="Times New Roman" w:hAnsiTheme="minorHAnsi" w:cstheme="minorHAnsi"/>
          <w:color w:val="000000"/>
        </w:rPr>
        <w:tab/>
        <w:t>Να αυτορρ</w:t>
      </w:r>
      <w:r w:rsidRPr="00990B40">
        <w:rPr>
          <w:rFonts w:asciiTheme="minorHAnsi" w:eastAsia="Times New Roman" w:hAnsiTheme="minorHAnsi" w:cstheme="minorHAnsi"/>
          <w:color w:val="000000"/>
        </w:rPr>
        <w:t xml:space="preserve">υθμίζουν τη συμπεριφορά τους (δεξιότητες) </w:t>
      </w:r>
    </w:p>
    <w:p w14:paraId="1C919719" w14:textId="77777777" w:rsidR="001C7AB0" w:rsidRPr="00990B40" w:rsidRDefault="001C7AB0" w:rsidP="001C7AB0">
      <w:pPr>
        <w:pBdr>
          <w:top w:val="single" w:sz="4" w:space="1" w:color="00B0F0"/>
          <w:left w:val="single" w:sz="4" w:space="4" w:color="00B0F0"/>
          <w:bottom w:val="single" w:sz="4" w:space="1" w:color="00B0F0"/>
          <w:right w:val="single" w:sz="4" w:space="4" w:color="00B0F0"/>
        </w:pBdr>
        <w:spacing w:line="276" w:lineRule="auto"/>
        <w:ind w:firstLine="567"/>
        <w:jc w:val="both"/>
        <w:rPr>
          <w:rFonts w:asciiTheme="minorHAnsi" w:eastAsia="Times New Roman" w:hAnsiTheme="minorHAnsi" w:cstheme="minorHAnsi"/>
          <w:color w:val="000000"/>
        </w:rPr>
      </w:pPr>
      <w:r w:rsidRPr="00990B40">
        <w:rPr>
          <w:rFonts w:asciiTheme="minorHAnsi" w:eastAsia="Times New Roman" w:hAnsiTheme="minorHAnsi" w:cstheme="minorHAnsi"/>
          <w:color w:val="000000"/>
        </w:rPr>
        <w:t>•</w:t>
      </w:r>
      <w:r w:rsidRPr="00990B40">
        <w:rPr>
          <w:rFonts w:asciiTheme="minorHAnsi" w:eastAsia="Times New Roman" w:hAnsiTheme="minorHAnsi" w:cstheme="minorHAnsi"/>
          <w:color w:val="000000"/>
        </w:rPr>
        <w:tab/>
        <w:t>Να αναπτύξουν υπευθυνότητα (στάσεις).</w:t>
      </w:r>
    </w:p>
    <w:bookmarkEnd w:id="0"/>
    <w:p w14:paraId="3757EE42" w14:textId="77777777" w:rsidR="001C7AB0" w:rsidRPr="00934B6E" w:rsidRDefault="001C7AB0" w:rsidP="001C7AB0">
      <w:pPr>
        <w:spacing w:line="276" w:lineRule="auto"/>
        <w:ind w:firstLine="720"/>
        <w:jc w:val="both"/>
        <w:rPr>
          <w:rFonts w:asciiTheme="minorHAnsi" w:hAnsiTheme="minorHAnsi" w:cstheme="minorHAnsi"/>
        </w:rPr>
      </w:pPr>
    </w:p>
    <w:sectPr w:rsidR="001C7AB0" w:rsidRPr="00934B6E">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D9BA6" w14:textId="77777777" w:rsidR="002310D5" w:rsidRDefault="002310D5">
      <w:r>
        <w:separator/>
      </w:r>
    </w:p>
  </w:endnote>
  <w:endnote w:type="continuationSeparator" w:id="0">
    <w:p w14:paraId="7C08A623" w14:textId="77777777" w:rsidR="002310D5" w:rsidRDefault="0023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BD7A"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7266E9F7" wp14:editId="712AAAE1">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95A79" w14:textId="77777777" w:rsidR="002310D5" w:rsidRDefault="002310D5">
      <w:r>
        <w:separator/>
      </w:r>
    </w:p>
  </w:footnote>
  <w:footnote w:type="continuationSeparator" w:id="0">
    <w:p w14:paraId="4ADC813C" w14:textId="77777777" w:rsidR="002310D5" w:rsidRDefault="00231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E3E6"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49D324F0" wp14:editId="443CFA9B">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1C7AB0"/>
    <w:rsid w:val="002310D5"/>
    <w:rsid w:val="0024775C"/>
    <w:rsid w:val="002C7BFF"/>
    <w:rsid w:val="003D64B7"/>
    <w:rsid w:val="005D00E4"/>
    <w:rsid w:val="006E36FA"/>
    <w:rsid w:val="006E54B7"/>
    <w:rsid w:val="007A7FA5"/>
    <w:rsid w:val="007C155D"/>
    <w:rsid w:val="00801CB2"/>
    <w:rsid w:val="0082152D"/>
    <w:rsid w:val="008423D7"/>
    <w:rsid w:val="008B5129"/>
    <w:rsid w:val="008E2206"/>
    <w:rsid w:val="009219AE"/>
    <w:rsid w:val="00934B6E"/>
    <w:rsid w:val="00A153C1"/>
    <w:rsid w:val="00A5576F"/>
    <w:rsid w:val="00A6325D"/>
    <w:rsid w:val="00AB4F54"/>
    <w:rsid w:val="00B64FA4"/>
    <w:rsid w:val="00BB70EF"/>
    <w:rsid w:val="00BE51B2"/>
    <w:rsid w:val="00E5787F"/>
    <w:rsid w:val="00F46C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8FC82"/>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table" w:customStyle="1" w:styleId="TableNormal">
    <w:name w:val="Table Normal"/>
    <w:uiPriority w:val="2"/>
    <w:semiHidden/>
    <w:unhideWhenUsed/>
    <w:qFormat/>
    <w:rsid w:val="008E22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annotation reference"/>
    <w:basedOn w:val="a0"/>
    <w:uiPriority w:val="99"/>
    <w:semiHidden/>
    <w:unhideWhenUsed/>
    <w:rsid w:val="007C155D"/>
    <w:rPr>
      <w:sz w:val="16"/>
      <w:szCs w:val="16"/>
    </w:rPr>
  </w:style>
  <w:style w:type="paragraph" w:styleId="a6">
    <w:name w:val="annotation text"/>
    <w:basedOn w:val="a"/>
    <w:link w:val="Char1"/>
    <w:uiPriority w:val="99"/>
    <w:semiHidden/>
    <w:unhideWhenUsed/>
    <w:rsid w:val="007C155D"/>
    <w:rPr>
      <w:sz w:val="20"/>
      <w:szCs w:val="20"/>
    </w:rPr>
  </w:style>
  <w:style w:type="character" w:customStyle="1" w:styleId="Char1">
    <w:name w:val="Κείμενο σχολίου Char"/>
    <w:basedOn w:val="a0"/>
    <w:link w:val="a6"/>
    <w:uiPriority w:val="99"/>
    <w:semiHidden/>
    <w:rsid w:val="007C155D"/>
    <w:rPr>
      <w:rFonts w:ascii="Calibri" w:eastAsia="Calibri" w:hAnsi="Calibri" w:cs="Calibri"/>
      <w:sz w:val="20"/>
      <w:szCs w:val="20"/>
    </w:rPr>
  </w:style>
  <w:style w:type="paragraph" w:styleId="a7">
    <w:name w:val="annotation subject"/>
    <w:basedOn w:val="a6"/>
    <w:next w:val="a6"/>
    <w:link w:val="Char2"/>
    <w:uiPriority w:val="99"/>
    <w:semiHidden/>
    <w:unhideWhenUsed/>
    <w:rsid w:val="007C155D"/>
    <w:rPr>
      <w:b/>
      <w:bCs/>
    </w:rPr>
  </w:style>
  <w:style w:type="character" w:customStyle="1" w:styleId="Char2">
    <w:name w:val="Θέμα σχολίου Char"/>
    <w:basedOn w:val="Char1"/>
    <w:link w:val="a7"/>
    <w:uiPriority w:val="99"/>
    <w:semiHidden/>
    <w:rsid w:val="007C155D"/>
    <w:rPr>
      <w:rFonts w:ascii="Calibri" w:eastAsia="Calibri" w:hAnsi="Calibri" w:cs="Calibri"/>
      <w:b/>
      <w:bCs/>
      <w:sz w:val="20"/>
      <w:szCs w:val="20"/>
    </w:rPr>
  </w:style>
  <w:style w:type="paragraph" w:styleId="a8">
    <w:name w:val="Revision"/>
    <w:hidden/>
    <w:uiPriority w:val="99"/>
    <w:semiHidden/>
    <w:rsid w:val="007C155D"/>
    <w:pPr>
      <w:spacing w:after="0" w:line="240" w:lineRule="auto"/>
    </w:pPr>
    <w:rPr>
      <w:rFonts w:ascii="Calibri" w:eastAsia="Calibri" w:hAnsi="Calibri" w:cs="Calibri"/>
    </w:rPr>
  </w:style>
  <w:style w:type="character" w:styleId="-">
    <w:name w:val="Hyperlink"/>
    <w:uiPriority w:val="99"/>
    <w:unhideWhenUsed/>
    <w:rsid w:val="001C7AB0"/>
    <w:rPr>
      <w:color w:val="0000FF"/>
      <w:u w:val="single"/>
    </w:rPr>
  </w:style>
  <w:style w:type="paragraph" w:styleId="a9">
    <w:name w:val="header"/>
    <w:basedOn w:val="a"/>
    <w:link w:val="Char3"/>
    <w:uiPriority w:val="99"/>
    <w:unhideWhenUsed/>
    <w:rsid w:val="006E54B7"/>
    <w:pPr>
      <w:tabs>
        <w:tab w:val="center" w:pos="4153"/>
        <w:tab w:val="right" w:pos="8306"/>
      </w:tabs>
    </w:pPr>
  </w:style>
  <w:style w:type="character" w:customStyle="1" w:styleId="Char3">
    <w:name w:val="Κεφαλίδα Char"/>
    <w:basedOn w:val="a0"/>
    <w:link w:val="a9"/>
    <w:uiPriority w:val="99"/>
    <w:rsid w:val="006E54B7"/>
    <w:rPr>
      <w:rFonts w:ascii="Calibri" w:eastAsia="Calibri" w:hAnsi="Calibri" w:cs="Calibri"/>
    </w:rPr>
  </w:style>
  <w:style w:type="paragraph" w:styleId="aa">
    <w:name w:val="footer"/>
    <w:basedOn w:val="a"/>
    <w:link w:val="Char4"/>
    <w:uiPriority w:val="99"/>
    <w:unhideWhenUsed/>
    <w:rsid w:val="006E54B7"/>
    <w:pPr>
      <w:tabs>
        <w:tab w:val="center" w:pos="4153"/>
        <w:tab w:val="right" w:pos="8306"/>
      </w:tabs>
    </w:pPr>
  </w:style>
  <w:style w:type="character" w:customStyle="1" w:styleId="Char4">
    <w:name w:val="Υποσέλιδο Char"/>
    <w:basedOn w:val="a0"/>
    <w:link w:val="aa"/>
    <w:uiPriority w:val="99"/>
    <w:rsid w:val="006E54B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naftemporiki.gr/story/1683553-%2021-1-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430</Words>
  <Characters>2325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Κυριαζίδου Ευτυχία</cp:lastModifiedBy>
  <cp:revision>15</cp:revision>
  <dcterms:created xsi:type="dcterms:W3CDTF">2024-07-04T06:49:00Z</dcterms:created>
  <dcterms:modified xsi:type="dcterms:W3CDTF">2025-07-16T05:55:00Z</dcterms:modified>
</cp:coreProperties>
</file>